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FE87" w14:textId="6483A22A" w:rsidR="003A4D55" w:rsidRPr="00F7438B" w:rsidRDefault="003A4D55" w:rsidP="0007418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bidi="he-IL"/>
        </w:rPr>
      </w:pPr>
      <w:bookmarkStart w:id="0" w:name="_GoBack"/>
      <w:bookmarkEnd w:id="0"/>
    </w:p>
    <w:p w14:paraId="3CE0F9A3" w14:textId="1F4942CD" w:rsidR="00DE3B9A" w:rsidRPr="00446C36" w:rsidRDefault="007D7AD3" w:rsidP="00074183">
      <w:pPr>
        <w:pStyle w:val="ListParagraph"/>
        <w:spacing w:after="0" w:line="240" w:lineRule="auto"/>
        <w:jc w:val="center"/>
        <w:rPr>
          <w:rFonts w:ascii="Garamond" w:eastAsia="Times New Roman" w:hAnsi="Garamond" w:cs="Times New Roman"/>
          <w:bCs/>
          <w:caps/>
          <w:color w:val="0000FF"/>
          <w:spacing w:val="15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bCs/>
          <w:caps/>
          <w:color w:val="0000FF"/>
          <w:spacing w:val="15"/>
          <w:sz w:val="28"/>
          <w:szCs w:val="28"/>
          <w:lang w:bidi="he-IL"/>
        </w:rPr>
        <w:t>Schriftenverzeichnis</w:t>
      </w:r>
      <w:r w:rsidR="003246A7" w:rsidRPr="00446C36">
        <w:rPr>
          <w:rFonts w:ascii="Garamond" w:eastAsia="Times New Roman" w:hAnsi="Garamond" w:cs="Times New Roman"/>
          <w:b/>
          <w:bCs/>
          <w:caps/>
          <w:color w:val="0000FF"/>
          <w:spacing w:val="15"/>
          <w:sz w:val="28"/>
          <w:szCs w:val="28"/>
          <w:lang w:bidi="he-IL"/>
        </w:rPr>
        <w:t xml:space="preserve"> Andrea Bieler</w:t>
      </w:r>
      <w:r w:rsidR="00DE3B9A" w:rsidRPr="00446C36">
        <w:rPr>
          <w:rFonts w:ascii="Garamond" w:eastAsia="Times New Roman" w:hAnsi="Garamond" w:cs="Times New Roman"/>
          <w:b/>
          <w:bCs/>
          <w:caps/>
          <w:color w:val="0000FF"/>
          <w:spacing w:val="15"/>
          <w:sz w:val="28"/>
          <w:szCs w:val="28"/>
          <w:lang w:bidi="he-IL"/>
        </w:rPr>
        <w:br/>
      </w:r>
      <w:r w:rsidR="002047A9">
        <w:rPr>
          <w:rFonts w:ascii="Garamond" w:eastAsia="Times New Roman" w:hAnsi="Garamond" w:cs="Times New Roman"/>
          <w:bCs/>
          <w:caps/>
          <w:color w:val="0000FF"/>
          <w:spacing w:val="15"/>
          <w:sz w:val="24"/>
          <w:szCs w:val="24"/>
          <w:lang w:bidi="he-IL"/>
        </w:rPr>
        <w:t>Februar 2021</w:t>
      </w:r>
    </w:p>
    <w:p w14:paraId="49E0BEC5" w14:textId="77777777" w:rsidR="00DE3B9A" w:rsidRPr="00DE3B9A" w:rsidRDefault="00DE3B9A" w:rsidP="0007418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aps/>
          <w:color w:val="0000FF"/>
          <w:spacing w:val="15"/>
          <w:sz w:val="28"/>
          <w:szCs w:val="28"/>
          <w:lang w:bidi="he-IL"/>
        </w:rPr>
      </w:pPr>
    </w:p>
    <w:p w14:paraId="3A8847CC" w14:textId="77777777" w:rsidR="007D7AD3" w:rsidRPr="00446C36" w:rsidRDefault="007D7AD3" w:rsidP="00074183">
      <w:pPr>
        <w:spacing w:before="220" w:after="0" w:line="240" w:lineRule="auto"/>
        <w:ind w:right="1296"/>
        <w:outlineLvl w:val="0"/>
        <w:rPr>
          <w:rFonts w:ascii="Garamond" w:eastAsia="Times New Roman" w:hAnsi="Garamond" w:cs="Times New Roman"/>
          <w:b/>
          <w:caps/>
          <w:color w:val="0000FF"/>
          <w:spacing w:val="15"/>
          <w:sz w:val="28"/>
          <w:szCs w:val="28"/>
        </w:rPr>
      </w:pPr>
      <w:r w:rsidRPr="00446C36">
        <w:rPr>
          <w:rFonts w:ascii="Garamond" w:eastAsia="Times New Roman" w:hAnsi="Garamond" w:cs="Times New Roman"/>
          <w:b/>
          <w:smallCaps/>
          <w:color w:val="0000FF"/>
          <w:spacing w:val="15"/>
          <w:sz w:val="28"/>
          <w:szCs w:val="28"/>
        </w:rPr>
        <w:t>Monographien</w:t>
      </w:r>
    </w:p>
    <w:p w14:paraId="6492F0F0" w14:textId="77777777" w:rsidR="00F06497" w:rsidRDefault="00D15CD7" w:rsidP="00074183">
      <w:pPr>
        <w:pStyle w:val="ListParagraph"/>
        <w:numPr>
          <w:ilvl w:val="0"/>
          <w:numId w:val="24"/>
        </w:num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Verletzliches Leben. Horizonte einer Theologie der Seelsorge, </w:t>
      </w:r>
      <w:r w:rsidR="003246A7"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Arbeiten zur Pastoraltheologie, Liturgik und Hymnologie Bd. 90),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Göttingen: Vandenhoeck &amp; Ruprecht 2017.</w:t>
      </w:r>
    </w:p>
    <w:p w14:paraId="73CB8D67" w14:textId="3AAB9C2B" w:rsidR="00ED04B7" w:rsidRPr="00F06497" w:rsidRDefault="007D7AD3" w:rsidP="00074183">
      <w:pPr>
        <w:pStyle w:val="ListParagraph"/>
        <w:numPr>
          <w:ilvl w:val="0"/>
          <w:numId w:val="24"/>
        </w:num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</w:pPr>
      <w:r w:rsidRPr="00F06497">
        <w:rPr>
          <w:rFonts w:ascii="Garamond" w:eastAsia="Times New Roman" w:hAnsi="Garamond" w:cs="Times New Roman"/>
          <w:iCs/>
          <w:sz w:val="24"/>
          <w:szCs w:val="24"/>
          <w:lang w:val="en-US" w:bidi="he-IL"/>
        </w:rPr>
        <w:t xml:space="preserve">Gemeinsam mit Hans-Martin Gutmann:  </w:t>
      </w:r>
      <w:r w:rsidRPr="00F06497">
        <w:rPr>
          <w:rFonts w:ascii="Garamond" w:eastAsia="Times New Roman" w:hAnsi="Garamond" w:cs="Times New Roman"/>
          <w:iCs/>
          <w:sz w:val="24"/>
          <w:szCs w:val="24"/>
          <w:lang w:val="en-US" w:bidi="he-IL"/>
        </w:rPr>
        <w:br/>
      </w:r>
      <w:r w:rsidR="00726055" w:rsidRPr="00F06497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 xml:space="preserve">a) </w:t>
      </w:r>
      <w:r w:rsidRPr="00F06497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 xml:space="preserve">The Embodiment of Grace. Proclaiming Justification in the Real World, </w:t>
      </w:r>
      <w:r w:rsidRPr="00F06497">
        <w:rPr>
          <w:rFonts w:ascii="Garamond" w:eastAsia="Times New Roman" w:hAnsi="Garamond" w:cs="Times New Roman"/>
          <w:iCs/>
          <w:sz w:val="24"/>
          <w:szCs w:val="24"/>
          <w:lang w:val="en-US" w:bidi="he-IL"/>
        </w:rPr>
        <w:t>Philadelphia: Fortress Press 2010.</w:t>
      </w:r>
      <w:r w:rsidR="00501422" w:rsidRPr="00F06497">
        <w:rPr>
          <w:rFonts w:ascii="Garamond" w:eastAsia="Times New Roman" w:hAnsi="Garamond" w:cs="Times New Roman"/>
          <w:iCs/>
          <w:sz w:val="24"/>
          <w:szCs w:val="24"/>
          <w:lang w:val="en-US" w:bidi="he-IL"/>
        </w:rPr>
        <w:br/>
      </w:r>
      <w:r w:rsidR="00726055" w:rsidRPr="00F06497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 xml:space="preserve">b) </w:t>
      </w:r>
      <w:r w:rsidR="001C6B7D" w:rsidRPr="00F06497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 xml:space="preserve">Rechtfertigung der „Überflüssigen“. </w:t>
      </w:r>
      <w:r w:rsidR="001C6B7D" w:rsidRPr="00F06497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Die Aufgabe der Predigt heute</w:t>
      </w:r>
      <w:r w:rsidR="001C6B7D" w:rsidRPr="00F06497">
        <w:rPr>
          <w:rFonts w:ascii="Garamond" w:eastAsia="Times New Roman" w:hAnsi="Garamond" w:cs="Times New Roman"/>
          <w:iCs/>
          <w:sz w:val="24"/>
          <w:szCs w:val="24"/>
          <w:lang w:bidi="he-IL"/>
        </w:rPr>
        <w:t>, Gütersloh: Gütersloher Verlagshaus 2008.</w:t>
      </w:r>
    </w:p>
    <w:p w14:paraId="62FC9104" w14:textId="0C222CCB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iCs/>
          <w:sz w:val="20"/>
          <w:szCs w:val="20"/>
          <w:lang w:bidi="he-IL"/>
        </w:rPr>
      </w:pP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Gottesdienst interkulturell. Predigen und Gottesdienst feiern im Zwischenraum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(Christentum heute; Bd. 9), Stuttgart: Kohlhammer Verlag 2008.</w:t>
      </w:r>
    </w:p>
    <w:p w14:paraId="54EACE92" w14:textId="77777777" w:rsidR="00F06497" w:rsidRPr="00F06497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7517F5">
        <w:rPr>
          <w:rFonts w:ascii="Garamond" w:eastAsia="Times New Roman" w:hAnsi="Garamond" w:cs="Times New Roman"/>
          <w:sz w:val="24"/>
          <w:szCs w:val="24"/>
          <w:lang w:val="en-US" w:bidi="he-IL"/>
        </w:rPr>
        <w:t>Gemeinsam mit Luise Schottroff:</w:t>
      </w:r>
      <w:r w:rsidR="001C6B7D" w:rsidRPr="007517F5">
        <w:rPr>
          <w:rFonts w:ascii="Garamond" w:eastAsia="Times New Roman" w:hAnsi="Garamond" w:cs="Times New Roman"/>
          <w:sz w:val="24"/>
          <w:szCs w:val="24"/>
          <w:lang w:val="en-US" w:bidi="he-IL"/>
        </w:rPr>
        <w:br/>
      </w:r>
      <w:r w:rsidR="00726055" w:rsidRPr="007517F5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a) </w:t>
      </w:r>
      <w:r w:rsidR="00FD7A74" w:rsidRPr="007517F5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The Eucharist: Bodies, Bread and Resurrection, Philadelphia: Fortress Press 2007.</w:t>
      </w:r>
      <w:r w:rsidR="00FD7A74" w:rsidRPr="007517F5">
        <w:rPr>
          <w:rFonts w:ascii="Garamond" w:eastAsia="Times New Roman" w:hAnsi="Garamond" w:cs="Times New Roman"/>
          <w:iCs/>
          <w:sz w:val="24"/>
          <w:szCs w:val="24"/>
          <w:lang w:val="en-US" w:bidi="he-IL"/>
        </w:rPr>
        <w:br/>
      </w:r>
      <w:r w:rsidR="00726055" w:rsidRPr="007517F5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b) </w:t>
      </w:r>
      <w:r w:rsidRPr="007517F5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Das Abendmahl.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Essen um zu leben, 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Gütersloh</w:t>
      </w:r>
      <w:r w:rsidR="00FD7A74"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: Gütersloher Verlagshaus 2007.</w:t>
      </w:r>
    </w:p>
    <w:p w14:paraId="5AE94CD2" w14:textId="356A9534" w:rsidR="007D7AD3" w:rsidRPr="00F06497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F06497">
        <w:rPr>
          <w:rFonts w:ascii="Garamond" w:eastAsia="Times New Roman" w:hAnsi="Garamond" w:cs="Times New Roman"/>
          <w:i/>
          <w:sz w:val="24"/>
          <w:szCs w:val="24"/>
          <w:lang w:bidi="he-IL"/>
        </w:rPr>
        <w:t>Konstruktionen des Weiblichen. Die Theologin Anna Paulsen im Spannungsfeld bürgerli</w:t>
      </w:r>
      <w:r w:rsidR="008E1A7C" w:rsidRPr="00F06497">
        <w:rPr>
          <w:rFonts w:ascii="Garamond" w:eastAsia="Times New Roman" w:hAnsi="Garamond" w:cs="Times New Roman"/>
          <w:i/>
          <w:sz w:val="24"/>
          <w:szCs w:val="24"/>
          <w:lang w:bidi="he-IL"/>
        </w:rPr>
        <w:t>cher Frauenbewe</w:t>
      </w:r>
      <w:r w:rsidRPr="00F06497">
        <w:rPr>
          <w:rFonts w:ascii="Garamond" w:eastAsia="Times New Roman" w:hAnsi="Garamond" w:cs="Times New Roman"/>
          <w:i/>
          <w:sz w:val="24"/>
          <w:szCs w:val="24"/>
          <w:lang w:bidi="he-IL"/>
        </w:rPr>
        <w:t>gungen der Weimarer Republik und nationalsozialistischer Weiblichkeitsmythen</w:t>
      </w:r>
      <w:r w:rsidR="008E1A7C" w:rsidRPr="00F06497">
        <w:rPr>
          <w:rFonts w:ascii="Garamond" w:eastAsia="Times New Roman" w:hAnsi="Garamond" w:cs="Times New Roman"/>
          <w:sz w:val="24"/>
          <w:szCs w:val="24"/>
          <w:lang w:bidi="he-IL"/>
        </w:rPr>
        <w:t>, Güters</w:t>
      </w:r>
      <w:r w:rsidRPr="00F06497">
        <w:rPr>
          <w:rFonts w:ascii="Garamond" w:eastAsia="Times New Roman" w:hAnsi="Garamond" w:cs="Times New Roman"/>
          <w:sz w:val="24"/>
          <w:szCs w:val="24"/>
          <w:lang w:bidi="he-IL"/>
        </w:rPr>
        <w:t>loh: Gütersloher Verlagshaus 1994.</w:t>
      </w:r>
      <w:r w:rsidR="007D65CB" w:rsidRPr="00F06497">
        <w:rPr>
          <w:rFonts w:ascii="Garamond" w:eastAsia="Times New Roman" w:hAnsi="Garamond" w:cs="Times New Roman"/>
          <w:sz w:val="24"/>
          <w:szCs w:val="24"/>
          <w:lang w:bidi="he-IL"/>
        </w:rPr>
        <w:br/>
      </w:r>
    </w:p>
    <w:p w14:paraId="7C20FC3D" w14:textId="6E7BED11" w:rsidR="00657F4A" w:rsidRPr="00446C36" w:rsidRDefault="007D7AD3" w:rsidP="00074183">
      <w:pPr>
        <w:spacing w:before="220" w:after="0" w:line="240" w:lineRule="auto"/>
        <w:ind w:left="360" w:right="357"/>
        <w:outlineLvl w:val="0"/>
        <w:rPr>
          <w:rFonts w:ascii="Garamond" w:eastAsia="Times New Roman" w:hAnsi="Garamond" w:cs="Times New Roman"/>
          <w:b/>
          <w:caps/>
          <w:color w:val="0000FF"/>
          <w:spacing w:val="15"/>
          <w:sz w:val="28"/>
          <w:szCs w:val="28"/>
        </w:rPr>
      </w:pPr>
      <w:r w:rsidRPr="00446C36">
        <w:rPr>
          <w:rFonts w:ascii="Garamond" w:eastAsia="Times New Roman" w:hAnsi="Garamond" w:cs="Times New Roman"/>
          <w:b/>
          <w:smallCaps/>
          <w:color w:val="0000FF"/>
          <w:spacing w:val="15"/>
          <w:sz w:val="28"/>
          <w:szCs w:val="28"/>
        </w:rPr>
        <w:t>Mitherausgabe</w:t>
      </w:r>
      <w:r w:rsidR="003246A7" w:rsidRPr="00446C36">
        <w:rPr>
          <w:rFonts w:ascii="Garamond" w:eastAsia="Times New Roman" w:hAnsi="Garamond" w:cs="Times New Roman"/>
          <w:b/>
          <w:smallCaps/>
          <w:color w:val="0000FF"/>
          <w:spacing w:val="15"/>
          <w:sz w:val="28"/>
          <w:szCs w:val="28"/>
        </w:rPr>
        <w:t>n</w:t>
      </w:r>
    </w:p>
    <w:p w14:paraId="41AE3BCB" w14:textId="25CD4293" w:rsidR="00E74D21" w:rsidRPr="00446C36" w:rsidRDefault="00E74D21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Isolde Karle, HyeRan Kim-Cragg, Ilona Nord (Hgg.)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Migration and Religion: Nego</w:t>
      </w:r>
      <w:r w:rsidR="00DE3B9A"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t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iating Hospitality, Agency, and Vulnerability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, Leipzig: Evangelische Verlagsanstalt </w:t>
      </w:r>
      <w:r w:rsidR="00313B7A">
        <w:rPr>
          <w:rFonts w:ascii="Garamond" w:eastAsia="Times New Roman" w:hAnsi="Garamond" w:cs="Times New Roman"/>
          <w:sz w:val="24"/>
          <w:szCs w:val="24"/>
          <w:lang w:val="en-US" w:bidi="he-IL"/>
        </w:rPr>
        <w:t>2019.</w:t>
      </w:r>
    </w:p>
    <w:p w14:paraId="3A66FC1B" w14:textId="283C9F79" w:rsidR="00D15CD7" w:rsidRPr="00446C36" w:rsidRDefault="00D15CD7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Gemeinsam mit Matthias Stracke und Angelika Veddeler (Hgg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.), Relig</w:t>
      </w:r>
      <w:r w:rsidR="00465707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ion and Aging. Intercultural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 </w:t>
      </w:r>
      <w:r w:rsidR="004758BC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and Interdisciplinary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Explorations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Leipzig: Evangelisch</w:t>
      </w:r>
      <w:r w:rsidR="004454A3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e Verlagsanstalt, </w:t>
      </w:r>
      <w:r w:rsidR="009703E7" w:rsidRPr="00446C36">
        <w:rPr>
          <w:rFonts w:ascii="Garamond" w:eastAsia="Times New Roman" w:hAnsi="Garamond" w:cs="Times New Roman"/>
          <w:sz w:val="24"/>
          <w:szCs w:val="24"/>
          <w:lang w:bidi="he-IL"/>
        </w:rPr>
        <w:t>2017</w:t>
      </w:r>
      <w:r w:rsidR="00726055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39803E08" w14:textId="17DB61B6" w:rsidR="00657F4A" w:rsidRPr="00446C36" w:rsidRDefault="00AD53B1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Christine Gerber, Silke Petersen und Angela Standhartinger (Hgg.),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Weniger ist mehr. A</w:t>
      </w:r>
      <w:r w:rsidR="00CE3A01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kese und Religion von der Antike bis zur Gegenwart,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Leipzig: Evangelische Verlagsanstalt 2015.</w:t>
      </w:r>
    </w:p>
    <w:p w14:paraId="1BE6EB06" w14:textId="0D341182" w:rsidR="00657F4A" w:rsidRPr="00446C36" w:rsidRDefault="00657F4A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Michael Beintker, Volker A. Lehnert, Achim Reinstädtler und Jörg Schmidt (Hgg.),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Uns zu dem Leben führen. Hoffnung predigen, Festschrift für Peter Bukowski,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Neukirchen-Vluyn: Neukirchener Verlag 2015.</w:t>
      </w:r>
    </w:p>
    <w:p w14:paraId="61CB2C35" w14:textId="07D89C0A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Gemeinsa</w:t>
      </w:r>
      <w:r w:rsidR="00AD53B1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m mit Henning Wrogemann (Hg.),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Was heißt hier Toleranz? Interdisziplinäre Erkundungen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Neukirchen-Vluyn: Neukirchener Verlag 2014.</w:t>
      </w:r>
    </w:p>
    <w:p w14:paraId="4A6BE66A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Christian Bingel und Hans-Martin Gutmann (Hgg.),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After Violence. Religion, Trauma and Reconciliation,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Leipzig: Evangelische Verlagsanstalt 2011.</w:t>
      </w:r>
    </w:p>
    <w:p w14:paraId="28733F56" w14:textId="186DBEAE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Luise Schottroff, Gerard Minaard, Klara Butting und Ruth Gütter (Hgg.),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Die Rückkehr des Imperiums. Das Imperium in Bibel und Theologie als Herausforderung für die Ökumene,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Wittingen: Erev Rav Verlag 2006.</w:t>
      </w:r>
    </w:p>
    <w:p w14:paraId="68517D03" w14:textId="0426DDC6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 xml:space="preserve">Mitherausgeberin in Zusammenarbeit mit dem Frauenforschungsprojekt zur Geschichte der Theologinnen,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‚Darum wagt es, Schwestern...’ Zur Geschichte evangelischer Theologinnen in Deutschland,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(Historisch-Theologische Studien zum 19. und 20. Jahrhundert, Bd.7), Neukirchen-Vluyn: Neukirchener Verlagshaus 1994.</w:t>
      </w:r>
    </w:p>
    <w:p w14:paraId="1935D3D4" w14:textId="0F9C8521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Mitherausgeberin in Zusammenarbeit</w:t>
      </w:r>
      <w:r w:rsidR="004454A3"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 xml:space="preserve"> mit dem 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Frauenforschungspr</w:t>
      </w:r>
      <w:r w:rsidR="00D66112"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ojekt zur Geschichte der Theolo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ginnen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, Querdenken. Beiträge zur feministisch-befreiungstheologischen Diskussion, Festschrift für Hannelore Erhart zum 65.  Geburtstag,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Pfaffenweiler: Centaurus 1992.</w:t>
      </w:r>
    </w:p>
    <w:p w14:paraId="410C2988" w14:textId="6BCDAA27" w:rsidR="007D7AD3" w:rsidRPr="00446C36" w:rsidRDefault="00AD53B1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Mitherausgeberin der Reihe: </w:t>
      </w:r>
      <w:r w:rsidR="007D7AD3" w:rsidRPr="00446C36">
        <w:rPr>
          <w:rFonts w:ascii="Garamond" w:eastAsia="Times New Roman" w:hAnsi="Garamond" w:cs="Times New Roman"/>
          <w:sz w:val="24"/>
          <w:szCs w:val="24"/>
          <w:lang w:bidi="he-IL"/>
        </w:rPr>
        <w:t>Populäre Religion un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bidi="he-IL"/>
        </w:rPr>
        <w:t>d Kultur, Jena: Garamond Verlag, 2000-2012</w:t>
      </w:r>
      <w:r w:rsidR="00AB3364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49CA1F9A" w14:textId="77777777" w:rsidR="00C4389D" w:rsidRDefault="00C4389D" w:rsidP="00074183">
      <w:pPr>
        <w:tabs>
          <w:tab w:val="left" w:pos="284"/>
        </w:tabs>
        <w:spacing w:before="60" w:after="0" w:line="240" w:lineRule="auto"/>
        <w:ind w:right="357"/>
        <w:rPr>
          <w:rFonts w:ascii="Garamond" w:eastAsia="Times New Roman" w:hAnsi="Garamond" w:cs="Times New Roman"/>
          <w:sz w:val="24"/>
          <w:szCs w:val="24"/>
          <w:lang w:bidi="he-IL"/>
        </w:rPr>
      </w:pPr>
    </w:p>
    <w:p w14:paraId="1223C990" w14:textId="51957A19" w:rsidR="003A0053" w:rsidRPr="003A0053" w:rsidRDefault="007D7AD3" w:rsidP="003A0053">
      <w:pPr>
        <w:spacing w:before="220" w:after="0" w:line="240" w:lineRule="auto"/>
        <w:ind w:right="360"/>
        <w:outlineLvl w:val="0"/>
        <w:rPr>
          <w:rFonts w:ascii="Garamond" w:eastAsia="Times New Roman" w:hAnsi="Garamond" w:cs="Times New Roman"/>
          <w:b/>
          <w:smallCaps/>
          <w:color w:val="0000FF"/>
          <w:spacing w:val="15"/>
          <w:sz w:val="28"/>
          <w:szCs w:val="28"/>
        </w:rPr>
      </w:pPr>
      <w:r w:rsidRPr="00446C36">
        <w:rPr>
          <w:rFonts w:ascii="Garamond" w:eastAsia="Times New Roman" w:hAnsi="Garamond" w:cs="Times New Roman"/>
          <w:b/>
          <w:smallCaps/>
          <w:color w:val="0000FF"/>
          <w:spacing w:val="15"/>
          <w:sz w:val="28"/>
          <w:szCs w:val="28"/>
        </w:rPr>
        <w:lastRenderedPageBreak/>
        <w:t>Artikel und Aufsätze</w:t>
      </w:r>
    </w:p>
    <w:p w14:paraId="0FC7E59C" w14:textId="0FEEBE2E" w:rsidR="00A57C99" w:rsidRPr="009B3CE9" w:rsidRDefault="00A57C99" w:rsidP="009B3CE9">
      <w:pPr>
        <w:rPr>
          <w:rFonts w:ascii="Garamond" w:hAnsi="Garamond"/>
          <w:sz w:val="24"/>
          <w:szCs w:val="24"/>
        </w:rPr>
      </w:pPr>
    </w:p>
    <w:p w14:paraId="1C763082" w14:textId="5AB668E5" w:rsidR="00A57C99" w:rsidRDefault="00B22172" w:rsidP="00B22172">
      <w:pPr>
        <w:pStyle w:val="ListParagraph"/>
        <w:numPr>
          <w:ilvl w:val="0"/>
          <w:numId w:val="26"/>
        </w:numPr>
        <w:rPr>
          <w:rFonts w:ascii="Garamond" w:hAnsi="Garamond"/>
          <w:sz w:val="24"/>
          <w:szCs w:val="24"/>
          <w:lang w:val="en-US"/>
        </w:rPr>
      </w:pPr>
      <w:r w:rsidRPr="00B22172">
        <w:rPr>
          <w:rFonts w:ascii="Garamond" w:hAnsi="Garamond"/>
          <w:sz w:val="24"/>
          <w:szCs w:val="24"/>
          <w:lang w:val="en-US"/>
        </w:rPr>
        <w:t>Gem. mit Henrietta Njamnjoh: Vulnerability and the Quest for Heal</w:t>
      </w:r>
      <w:r>
        <w:rPr>
          <w:rFonts w:ascii="Garamond" w:hAnsi="Garamond"/>
          <w:sz w:val="24"/>
          <w:szCs w:val="24"/>
          <w:lang w:val="en-US"/>
        </w:rPr>
        <w:t>ing among Migrants in Cape Town.</w:t>
      </w:r>
      <w:r w:rsidRPr="00B22172">
        <w:rPr>
          <w:rFonts w:ascii="Garamond" w:hAnsi="Garamond"/>
          <w:sz w:val="24"/>
          <w:szCs w:val="24"/>
          <w:lang w:val="en-US"/>
        </w:rPr>
        <w:t xml:space="preserve"> Theological and Anthropological Reflections</w:t>
      </w:r>
      <w:r>
        <w:rPr>
          <w:rFonts w:ascii="Garamond" w:hAnsi="Garamond"/>
          <w:sz w:val="24"/>
          <w:szCs w:val="24"/>
          <w:lang w:val="en-US"/>
        </w:rPr>
        <w:t xml:space="preserve">, in: </w:t>
      </w:r>
      <w:r w:rsidRPr="00B22172">
        <w:rPr>
          <w:rFonts w:ascii="Garamond" w:hAnsi="Garamond"/>
          <w:sz w:val="24"/>
          <w:szCs w:val="24"/>
          <w:highlight w:val="yellow"/>
          <w:lang w:val="en-US"/>
        </w:rPr>
        <w:t>???</w:t>
      </w:r>
    </w:p>
    <w:p w14:paraId="22E30132" w14:textId="67ECADA2" w:rsidR="00E02773" w:rsidRDefault="00E02773" w:rsidP="00E02773">
      <w:pPr>
        <w:pStyle w:val="ListParagraph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 Raum des Pathischen. Vulnerabilität in der Seelsorge mit </w:t>
      </w:r>
      <w:r w:rsidR="0072575B">
        <w:rPr>
          <w:rFonts w:ascii="Garamond" w:hAnsi="Garamond"/>
          <w:sz w:val="24"/>
          <w:szCs w:val="24"/>
        </w:rPr>
        <w:t>kranken Menschen, i</w:t>
      </w:r>
      <w:r>
        <w:rPr>
          <w:rFonts w:ascii="Garamond" w:hAnsi="Garamond"/>
          <w:sz w:val="24"/>
          <w:szCs w:val="24"/>
        </w:rPr>
        <w:t xml:space="preserve">n: Hildegund Keul (Hrsg.): </w:t>
      </w:r>
      <w:r w:rsidRPr="0072575B">
        <w:rPr>
          <w:rFonts w:ascii="Garamond" w:hAnsi="Garamond"/>
          <w:i/>
          <w:sz w:val="24"/>
          <w:szCs w:val="24"/>
        </w:rPr>
        <w:t>Theologische Vulnerabilitätsforschung. Gesellschaftsrelevant und interdisziplinär</w:t>
      </w:r>
      <w:r>
        <w:rPr>
          <w:rFonts w:ascii="Garamond" w:hAnsi="Garamond"/>
          <w:sz w:val="24"/>
          <w:szCs w:val="24"/>
        </w:rPr>
        <w:t xml:space="preserve">, </w:t>
      </w:r>
      <w:r w:rsidR="0060493A">
        <w:rPr>
          <w:rFonts w:ascii="Garamond" w:hAnsi="Garamond"/>
          <w:sz w:val="24"/>
          <w:szCs w:val="24"/>
        </w:rPr>
        <w:t>Stuttgart 2021, 119-136.</w:t>
      </w:r>
    </w:p>
    <w:p w14:paraId="1ADC458B" w14:textId="09A58B2D" w:rsidR="0060493A" w:rsidRPr="002047A9" w:rsidRDefault="0060493A" w:rsidP="0060493A">
      <w:pPr>
        <w:pStyle w:val="ListParagraph"/>
        <w:numPr>
          <w:ilvl w:val="0"/>
          <w:numId w:val="26"/>
        </w:numPr>
        <w:rPr>
          <w:rFonts w:ascii="Garamond" w:hAnsi="Garamond"/>
          <w:sz w:val="24"/>
          <w:szCs w:val="24"/>
          <w:lang w:val="de-CH"/>
        </w:rPr>
      </w:pPr>
      <w:r w:rsidRPr="002047A9">
        <w:rPr>
          <w:rFonts w:ascii="Garamond" w:hAnsi="Garamond"/>
          <w:sz w:val="24"/>
          <w:szCs w:val="24"/>
          <w:lang w:val="en-US"/>
        </w:rPr>
        <w:t>Gem. mit HyeRan Kim-Cragg: Addressing Whiteness in the Church. Challenging the Power Differential and Moving Towards Intercult</w:t>
      </w:r>
      <w:r w:rsidR="0072575B" w:rsidRPr="002047A9">
        <w:rPr>
          <w:rFonts w:ascii="Garamond" w:hAnsi="Garamond"/>
          <w:sz w:val="24"/>
          <w:szCs w:val="24"/>
          <w:lang w:val="en-US"/>
        </w:rPr>
        <w:t>ural Congregations, i</w:t>
      </w:r>
      <w:r w:rsidRPr="002047A9">
        <w:rPr>
          <w:rFonts w:ascii="Garamond" w:hAnsi="Garamond"/>
          <w:sz w:val="24"/>
          <w:szCs w:val="24"/>
          <w:lang w:val="en-US"/>
        </w:rPr>
        <w:t xml:space="preserve">n: </w:t>
      </w:r>
      <w:r w:rsidRPr="002047A9">
        <w:rPr>
          <w:rFonts w:ascii="Garamond" w:hAnsi="Garamond"/>
          <w:i/>
          <w:sz w:val="24"/>
          <w:szCs w:val="24"/>
          <w:lang w:val="en-US"/>
        </w:rPr>
        <w:t xml:space="preserve">Interkulturelle Kirche. </w:t>
      </w:r>
      <w:r w:rsidRPr="002047A9">
        <w:rPr>
          <w:rFonts w:ascii="Garamond" w:hAnsi="Garamond"/>
          <w:i/>
          <w:sz w:val="24"/>
          <w:szCs w:val="24"/>
          <w:lang w:val="de-CH"/>
        </w:rPr>
        <w:t>Strategien zur Verwirklichung der Wohngemeinschaft Gottes</w:t>
      </w:r>
      <w:r w:rsidRPr="002047A9">
        <w:rPr>
          <w:rFonts w:ascii="Garamond" w:hAnsi="Garamond"/>
          <w:sz w:val="24"/>
          <w:szCs w:val="24"/>
          <w:lang w:val="de-CH"/>
        </w:rPr>
        <w:t xml:space="preserve">. </w:t>
      </w:r>
      <w:r w:rsidRPr="002047A9">
        <w:rPr>
          <w:rFonts w:ascii="Garamond" w:hAnsi="Garamond"/>
          <w:i/>
          <w:sz w:val="24"/>
          <w:szCs w:val="24"/>
          <w:lang w:val="de-CH"/>
        </w:rPr>
        <w:t>Dokumentation einer Tagung der Evangelischen Akademie Hofgeismar vom 24.-25. Februar 2020</w:t>
      </w:r>
      <w:r w:rsidRPr="002047A9">
        <w:rPr>
          <w:rFonts w:ascii="Garamond" w:hAnsi="Garamond"/>
          <w:sz w:val="24"/>
          <w:szCs w:val="24"/>
          <w:lang w:val="de-CH"/>
        </w:rPr>
        <w:t>, 25-30.</w:t>
      </w:r>
    </w:p>
    <w:p w14:paraId="216EF8F9" w14:textId="6CCBB1CA" w:rsidR="009B3CE9" w:rsidRPr="00E473BA" w:rsidRDefault="009B3CE9" w:rsidP="009B3CE9">
      <w:pPr>
        <w:pStyle w:val="ListParagraph"/>
        <w:numPr>
          <w:ilvl w:val="0"/>
          <w:numId w:val="26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E473BA">
        <w:rPr>
          <w:rFonts w:ascii="Garamond" w:eastAsia="Times New Roman" w:hAnsi="Garamond" w:cs="Times New Roman"/>
          <w:sz w:val="24"/>
          <w:szCs w:val="24"/>
          <w:lang w:val="en-US" w:bidi="he-IL"/>
        </w:rPr>
        <w:t>Exploring Affectivity. An Unfinished Conversa</w:t>
      </w:r>
      <w:r w:rsidR="0072575B" w:rsidRPr="00E473BA">
        <w:rPr>
          <w:rFonts w:ascii="Garamond" w:eastAsia="Times New Roman" w:hAnsi="Garamond" w:cs="Times New Roman"/>
          <w:sz w:val="24"/>
          <w:szCs w:val="24"/>
          <w:lang w:val="en-US" w:bidi="he-IL"/>
        </w:rPr>
        <w:t>tion with Pamela Sue Anderson, i</w:t>
      </w:r>
      <w:r w:rsidRPr="00E473BA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n: Pelagia Goulimari (ed.): </w:t>
      </w:r>
      <w:r w:rsidRPr="00E473BA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On Vulnerability and Love. Essays in Memory of Pamela Sue Anderson</w:t>
      </w:r>
      <w:r w:rsidR="0060493A" w:rsidRPr="00E473BA">
        <w:rPr>
          <w:rFonts w:ascii="Garamond" w:eastAsia="Times New Roman" w:hAnsi="Garamond" w:cs="Times New Roman"/>
          <w:sz w:val="24"/>
          <w:szCs w:val="24"/>
          <w:lang w:val="en-US" w:bidi="he-IL"/>
        </w:rPr>
        <w:t>, Routledge 2020, 245-253.</w:t>
      </w:r>
    </w:p>
    <w:p w14:paraId="52B8341A" w14:textId="6E16E9F6" w:rsidR="00B22172" w:rsidRPr="00C025BD" w:rsidRDefault="00B22172" w:rsidP="00B22172">
      <w:pPr>
        <w:pStyle w:val="ListParagraph"/>
        <w:numPr>
          <w:ilvl w:val="0"/>
          <w:numId w:val="26"/>
        </w:numPr>
        <w:rPr>
          <w:rFonts w:ascii="Garamond" w:hAnsi="Garamond"/>
          <w:i/>
          <w:sz w:val="24"/>
          <w:szCs w:val="24"/>
          <w:lang w:val="en-US"/>
        </w:rPr>
      </w:pPr>
      <w:r w:rsidRPr="00C025BD">
        <w:rPr>
          <w:rFonts w:ascii="Garamond" w:hAnsi="Garamond"/>
          <w:sz w:val="24"/>
          <w:szCs w:val="24"/>
          <w:lang w:val="en-US"/>
        </w:rPr>
        <w:t>Monuments of Historical Trauma as Sites of Artistic Expression, Emotional Processing and Political Negotiation</w:t>
      </w:r>
      <w:r w:rsidR="0072575B" w:rsidRPr="00C025BD">
        <w:rPr>
          <w:rFonts w:ascii="Garamond" w:hAnsi="Garamond"/>
          <w:sz w:val="24"/>
          <w:szCs w:val="24"/>
          <w:lang w:val="en-US"/>
        </w:rPr>
        <w:t>, i</w:t>
      </w:r>
      <w:r w:rsidRPr="00C025BD">
        <w:rPr>
          <w:rFonts w:ascii="Garamond" w:hAnsi="Garamond"/>
          <w:sz w:val="24"/>
          <w:szCs w:val="24"/>
          <w:lang w:val="en-US"/>
        </w:rPr>
        <w:t>n: Kim Wale</w:t>
      </w:r>
      <w:r w:rsidR="00E02773" w:rsidRPr="00C025BD">
        <w:rPr>
          <w:rFonts w:ascii="Garamond" w:hAnsi="Garamond"/>
          <w:sz w:val="24"/>
          <w:szCs w:val="24"/>
          <w:lang w:val="en-US"/>
        </w:rPr>
        <w:t xml:space="preserve"> (ed.)</w:t>
      </w:r>
      <w:r w:rsidRPr="00C025BD">
        <w:rPr>
          <w:rFonts w:ascii="Garamond" w:hAnsi="Garamond"/>
          <w:sz w:val="24"/>
          <w:szCs w:val="24"/>
          <w:lang w:val="en-US"/>
        </w:rPr>
        <w:t xml:space="preserve">: </w:t>
      </w:r>
      <w:r w:rsidRPr="00C025BD">
        <w:rPr>
          <w:rFonts w:ascii="Garamond" w:hAnsi="Garamond"/>
          <w:i/>
          <w:sz w:val="24"/>
          <w:szCs w:val="24"/>
          <w:lang w:val="en-US"/>
        </w:rPr>
        <w:t>Post-Conflict Hauntings</w:t>
      </w:r>
      <w:r w:rsidR="00E02773" w:rsidRPr="00C025BD">
        <w:rPr>
          <w:rFonts w:ascii="Garamond" w:hAnsi="Garamond"/>
          <w:i/>
          <w:sz w:val="24"/>
          <w:szCs w:val="24"/>
          <w:lang w:val="en-US"/>
        </w:rPr>
        <w:t>:</w:t>
      </w:r>
      <w:r w:rsidRPr="00C025BD">
        <w:rPr>
          <w:rFonts w:ascii="Garamond" w:hAnsi="Garamond"/>
          <w:i/>
          <w:sz w:val="24"/>
          <w:szCs w:val="24"/>
          <w:lang w:val="en-US"/>
        </w:rPr>
        <w:t xml:space="preserve"> Transforming Memories of Historical Trauma</w:t>
      </w:r>
      <w:r w:rsidR="00E02773" w:rsidRPr="00C025BD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="0072575B" w:rsidRPr="00C025BD">
        <w:rPr>
          <w:rFonts w:ascii="Garamond" w:hAnsi="Garamond"/>
          <w:sz w:val="24"/>
          <w:szCs w:val="24"/>
          <w:lang w:val="en-US"/>
        </w:rPr>
        <w:t>Cham 2020, 339-366.</w:t>
      </w:r>
    </w:p>
    <w:p w14:paraId="3D71F825" w14:textId="2755ED2F" w:rsidR="009B3CE9" w:rsidRPr="00C025BD" w:rsidRDefault="009B3CE9" w:rsidP="009B3CE9">
      <w:pPr>
        <w:pStyle w:val="ListParagraph"/>
        <w:numPr>
          <w:ilvl w:val="0"/>
          <w:numId w:val="26"/>
        </w:numPr>
        <w:rPr>
          <w:rFonts w:ascii="Garamond" w:hAnsi="Garamond"/>
          <w:sz w:val="24"/>
          <w:szCs w:val="24"/>
          <w:lang w:val="de-CH"/>
        </w:rPr>
      </w:pPr>
      <w:r w:rsidRPr="00C025BD">
        <w:rPr>
          <w:rFonts w:ascii="Garamond" w:hAnsi="Garamond"/>
          <w:sz w:val="24"/>
          <w:szCs w:val="24"/>
          <w:lang w:val="de-CH"/>
        </w:rPr>
        <w:t>Theologie in digitalen Kommunikationswelten am Beispiel der Internetseelsorge</w:t>
      </w:r>
      <w:r w:rsidR="0072575B" w:rsidRPr="00C025BD">
        <w:rPr>
          <w:rFonts w:ascii="Garamond" w:hAnsi="Garamond"/>
          <w:sz w:val="24"/>
          <w:szCs w:val="24"/>
          <w:lang w:val="de-CH"/>
        </w:rPr>
        <w:t>, i</w:t>
      </w:r>
      <w:r w:rsidRPr="00C025BD">
        <w:rPr>
          <w:rFonts w:ascii="Garamond" w:hAnsi="Garamond"/>
          <w:sz w:val="24"/>
          <w:szCs w:val="24"/>
          <w:lang w:val="de-CH"/>
        </w:rPr>
        <w:t>n: Praktische Theologie 1/2020, 28-33.</w:t>
      </w:r>
    </w:p>
    <w:p w14:paraId="6327B5FE" w14:textId="3F4166EB" w:rsidR="003A0053" w:rsidRPr="00E24B85" w:rsidRDefault="00822B6F" w:rsidP="003A005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C025BD">
        <w:rPr>
          <w:rFonts w:ascii="Garamond" w:eastAsia="Times New Roman" w:hAnsi="Garamond" w:cs="Times New Roman"/>
          <w:sz w:val="24"/>
          <w:szCs w:val="24"/>
          <w:lang w:val="de-CH" w:bidi="he-IL"/>
        </w:rPr>
        <w:t>Transgre</w:t>
      </w:r>
      <w:r w:rsidRPr="00E24B85">
        <w:rPr>
          <w:rFonts w:ascii="Garamond" w:eastAsia="Times New Roman" w:hAnsi="Garamond" w:cs="Times New Roman"/>
          <w:sz w:val="24"/>
          <w:szCs w:val="24"/>
          <w:lang w:bidi="he-IL"/>
        </w:rPr>
        <w:t>ssionen und Tabuverletzungen in der visuellen Kunst: Blasphemie als Wahrnehmungsereignis</w:t>
      </w:r>
      <w:r w:rsidR="0072575B" w:rsidRPr="00E24B85">
        <w:rPr>
          <w:rFonts w:ascii="Garamond" w:eastAsia="Times New Roman" w:hAnsi="Garamond" w:cs="Times New Roman"/>
          <w:sz w:val="24"/>
          <w:szCs w:val="24"/>
          <w:lang w:bidi="he-IL"/>
        </w:rPr>
        <w:t>, i</w:t>
      </w:r>
      <w:r w:rsidR="003A0053" w:rsidRPr="00E24B85">
        <w:rPr>
          <w:rFonts w:ascii="Garamond" w:eastAsia="Times New Roman" w:hAnsi="Garamond" w:cs="Times New Roman"/>
          <w:sz w:val="24"/>
          <w:szCs w:val="24"/>
          <w:lang w:bidi="he-IL"/>
        </w:rPr>
        <w:t>n:</w:t>
      </w:r>
      <w:r w:rsidR="00341CD6" w:rsidRPr="00E24B85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r w:rsidR="003A0053" w:rsidRPr="00E24B85">
        <w:rPr>
          <w:rFonts w:ascii="Garamond" w:eastAsia="Times New Roman" w:hAnsi="Garamond" w:cs="Times New Roman"/>
          <w:sz w:val="24"/>
          <w:szCs w:val="24"/>
          <w:lang w:bidi="he-IL"/>
        </w:rPr>
        <w:t xml:space="preserve">Matthias Gockel, Jürgen Mohn, und Matthias Wüthrich (Hrsg.): </w:t>
      </w:r>
      <w:r w:rsidR="003A0053" w:rsidRPr="00E24B85">
        <w:rPr>
          <w:rFonts w:ascii="Garamond" w:eastAsia="Times New Roman" w:hAnsi="Garamond" w:cs="Times New Roman"/>
          <w:i/>
          <w:sz w:val="24"/>
          <w:szCs w:val="24"/>
          <w:lang w:bidi="he-IL"/>
        </w:rPr>
        <w:t>Blasphemie. Anspruch und Widerstreit in Religionskonflikten</w:t>
      </w:r>
      <w:r w:rsidR="003A0053" w:rsidRPr="00E24B85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60493A" w:rsidRPr="00E24B85">
        <w:rPr>
          <w:rFonts w:ascii="Garamond" w:eastAsia="Times New Roman" w:hAnsi="Garamond" w:cs="Times New Roman"/>
          <w:sz w:val="24"/>
          <w:szCs w:val="24"/>
          <w:lang w:bidi="he-IL"/>
        </w:rPr>
        <w:t>Tübingen 2020, 337-356.</w:t>
      </w:r>
    </w:p>
    <w:p w14:paraId="6A2328E3" w14:textId="79CF3A90" w:rsidR="00822B6F" w:rsidRPr="00074183" w:rsidRDefault="00822B6F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C025BD">
        <w:rPr>
          <w:rFonts w:ascii="Garamond" w:eastAsia="Times New Roman" w:hAnsi="Garamond" w:cs="Times New Roman"/>
          <w:sz w:val="24"/>
          <w:szCs w:val="24"/>
          <w:lang w:val="en-US" w:bidi="he-IL"/>
        </w:rPr>
        <w:lastRenderedPageBreak/>
        <w:t>Historic Trauma as a Site of Cultural Creativity and Social Negotiation. A Reflection on Aes</w:t>
      </w:r>
      <w:r w:rsidR="0072575B" w:rsidRPr="00C025BD">
        <w:rPr>
          <w:rFonts w:ascii="Garamond" w:eastAsia="Times New Roman" w:hAnsi="Garamond" w:cs="Times New Roman"/>
          <w:sz w:val="24"/>
          <w:szCs w:val="24"/>
          <w:lang w:val="en-US" w:bidi="he-IL"/>
        </w:rPr>
        <w:t>thetic and Political Challenges, i</w:t>
      </w:r>
      <w:r w:rsidRPr="00C025BD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n: 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Pumla Gobodo-Madikizela (ed.) </w:t>
      </w:r>
      <w:r w:rsidRPr="0072575B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Historical Trauma and Memory: Living with Haunting Memories of the Past</w:t>
      </w:r>
      <w:r w:rsidR="0060493A">
        <w:rPr>
          <w:rFonts w:ascii="Garamond" w:eastAsia="Times New Roman" w:hAnsi="Garamond" w:cs="Times New Roman"/>
          <w:sz w:val="24"/>
          <w:szCs w:val="24"/>
          <w:lang w:val="en-US" w:bidi="he-IL"/>
        </w:rPr>
        <w:t>,</w:t>
      </w:r>
      <w:r w:rsidR="0072575B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Stellenbosch 2019.</w:t>
      </w:r>
      <w:r w:rsidRPr="00074183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</w:t>
      </w:r>
      <w:r w:rsidRPr="00074183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 </w:t>
      </w:r>
    </w:p>
    <w:p w14:paraId="20B19812" w14:textId="49A6EB6A" w:rsidR="00822B6F" w:rsidRPr="00341CD6" w:rsidRDefault="00AB010D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GB" w:bidi="he-IL"/>
        </w:rPr>
        <w:t xml:space="preserve">Responding to the Loss of Home. Perspectives and Practices of Refugees in the Context of the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GB" w:bidi="he-IL"/>
        </w:rPr>
        <w:t>Projekt DA-SEIN</w:t>
      </w:r>
      <w:r w:rsidRPr="00446C36">
        <w:rPr>
          <w:rFonts w:ascii="Garamond" w:eastAsia="Times New Roman" w:hAnsi="Garamond" w:cs="Times New Roman"/>
          <w:sz w:val="24"/>
          <w:szCs w:val="24"/>
          <w:lang w:val="en-GB" w:bidi="he-IL"/>
        </w:rPr>
        <w:t xml:space="preserve"> in Basel (Switzerland), in: 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Isolde Karle, HyeRan Kim-Cragg, Ilona Nord (Hgg.),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Migration and Religion: Negotiating Hospitality, Agency, and Vulnerability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Leipzi</w:t>
      </w:r>
      <w:r w:rsidR="00924C6A">
        <w:rPr>
          <w:rFonts w:ascii="Garamond" w:eastAsia="Times New Roman" w:hAnsi="Garamond" w:cs="Times New Roman"/>
          <w:sz w:val="24"/>
          <w:szCs w:val="24"/>
          <w:lang w:val="en-US" w:bidi="he-IL"/>
        </w:rPr>
        <w:t>g, 2019, 133-146.</w:t>
      </w:r>
    </w:p>
    <w:p w14:paraId="66513822" w14:textId="54E34C96" w:rsidR="00074183" w:rsidRPr="00074183" w:rsidRDefault="0007418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074183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Introduction, in: Andrea Bieler, Isolde Karle, HyeRan Kim-Cragg and Ilona Nord (eds.), Migration and Religion: Negotiating Hospitality, Agency, and Vulnerability. Leipzig: Evangeli-sche Verlagsanstalt 2019, 9-20. </w:t>
      </w:r>
    </w:p>
    <w:p w14:paraId="07A8F6AE" w14:textId="2EFE0756" w:rsidR="00074183" w:rsidRPr="00074183" w:rsidRDefault="0007418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074183">
        <w:rPr>
          <w:rFonts w:ascii="Garamond" w:eastAsia="Times New Roman" w:hAnsi="Garamond" w:cs="Times New Roman"/>
          <w:sz w:val="24"/>
          <w:szCs w:val="24"/>
          <w:lang w:bidi="he-IL"/>
        </w:rPr>
        <w:t>Rituale in der Krankenhausseelsorge, in: Traugott Roser (ed.), Handbuch der Krankenhausseelsorge. Göttingen 52019, 381-390.</w:t>
      </w:r>
    </w:p>
    <w:p w14:paraId="32C65C93" w14:textId="626C36D9" w:rsidR="00822B6F" w:rsidRPr="00446C36" w:rsidRDefault="004C622B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Heimatlosigkeit als Thema interkultureller Seelsorge, in: Praktische Theologie 3/2018, 223-227</w:t>
      </w:r>
    </w:p>
    <w:p w14:paraId="18F9BBAA" w14:textId="6C80FD0B" w:rsidR="004C622B" w:rsidRPr="00446C36" w:rsidRDefault="004C622B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Gemischte Gefühle. Praktisch-theologische Erkundungen, in: Theologische Zeitschrift 2/2018, 136-154.</w:t>
      </w:r>
    </w:p>
    <w:p w14:paraId="4A0AB366" w14:textId="2B788383" w:rsidR="004C622B" w:rsidRPr="00EB0D5B" w:rsidRDefault="004C622B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Die Facetten des Schmerzes und der affizierbare Gott. Praktisch-theologische Erkundungen zur Deutung leidvoller Erfahrungen, in:  Zeitschrift für Dialektische Theologie 4/2017, S???.</w:t>
      </w:r>
    </w:p>
    <w:p w14:paraId="73230721" w14:textId="7F36A4BF" w:rsidR="004454A3" w:rsidRPr="00446C36" w:rsidRDefault="004454A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Transnationale Migrationsbewegungen als Thema der </w:t>
      </w:r>
      <w:r w:rsidR="00B7545C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Praktischen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Theologie</w:t>
      </w:r>
      <w:r w:rsidR="004E251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in: </w:t>
      </w:r>
      <w:r w:rsidR="004E251D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Europa als Thema der Theologie</w:t>
      </w:r>
      <w:r w:rsidR="004E251D"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Michael-Meyer Blanck</w:t>
      </w:r>
      <w:r w:rsidR="00ED0785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AB010D" w:rsidRPr="00446C36">
        <w:rPr>
          <w:rFonts w:ascii="Garamond" w:eastAsia="Times New Roman" w:hAnsi="Garamond" w:cs="Times New Roman"/>
          <w:sz w:val="24"/>
          <w:szCs w:val="24"/>
          <w:lang w:bidi="he-IL"/>
        </w:rPr>
        <w:t>Leipzig 2019, 618-630</w:t>
      </w:r>
      <w:r w:rsidR="001854A8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739FC326" w14:textId="1AF808DD" w:rsidR="00DB41A1" w:rsidRPr="00446C36" w:rsidRDefault="004E251D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Gem. mit Matthias Stracke: </w:t>
      </w:r>
      <w:r w:rsidR="00DB41A1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Religion and Aging in International and Interdisciplinary Perspectives – Mapping t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he Field, in</w:t>
      </w:r>
      <w:r w:rsidR="00DB41A1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: </w:t>
      </w:r>
      <w:r w:rsidR="00DB41A1"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Religion and Aging. Intercultural and Interdisciplinary Explorations</w:t>
      </w:r>
      <w:r w:rsidR="00DB41A1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Leipzig:  Evangelische Verlagsanstalt 2017, 9-14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.</w:t>
      </w:r>
    </w:p>
    <w:p w14:paraId="46B8C128" w14:textId="7DB7C682" w:rsidR="00440FC1" w:rsidRPr="00446C36" w:rsidRDefault="004E251D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Inklusion und Tanz. Praktisch-theologische Erkundungen, in: </w:t>
      </w:r>
      <w:r w:rsidR="00F7130D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Inklusion denken. Theologisch, biblisch, ökumenisch, praktisch</w:t>
      </w:r>
      <w:r w:rsidR="00AB3364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hg. von Michaela Geiger und 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Matthias Stracke-Bartholmai (Behinderung – Theologie –</w:t>
      </w:r>
      <w:r w:rsidR="00AB3364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bidi="he-IL"/>
        </w:rPr>
        <w:t>Kirche, Bd</w:t>
      </w:r>
      <w:r w:rsidR="00AB3364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  <w:r w:rsidR="00F7130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10), Stuttgart: Kohlhammer 2017, 293-305.</w:t>
      </w:r>
    </w:p>
    <w:p w14:paraId="04D474DC" w14:textId="4E970A26" w:rsidR="00B03EAF" w:rsidRPr="00446C36" w:rsidRDefault="00AB3364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Fragmentarische Lebensgestaltung. Herausforderung für kirchliche Bildungsbemühungen in: </w:t>
      </w:r>
      <w:r w:rsidR="00B03EAF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FAMA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2/2017, 14-15.</w:t>
      </w:r>
    </w:p>
    <w:p w14:paraId="7D071EEA" w14:textId="0511D83C" w:rsidR="004454A3" w:rsidRPr="00446C36" w:rsidRDefault="0021021D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Interkulturelle Öffnung evangelischer Gemeinden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bidi="he-IL"/>
        </w:rPr>
        <w:t>. Ökumenische Schlaglichter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Pastoraltheologie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3/2017, 87-99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6E07AFB9" w14:textId="5F840095" w:rsidR="004454A3" w:rsidRPr="00446C36" w:rsidRDefault="004454A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Verletzlichkeit</w:t>
      </w:r>
      <w:r w:rsidR="0021021D" w:rsidRPr="00446C36">
        <w:rPr>
          <w:rFonts w:ascii="Garamond" w:eastAsia="Times New Roman" w:hAnsi="Garamond" w:cs="Times New Roman"/>
          <w:sz w:val="24"/>
          <w:szCs w:val="24"/>
          <w:lang w:bidi="he-IL"/>
        </w:rPr>
        <w:t>. Leibphänomenologische Erkundungen im praktisch-theologischen Interesse, in: Evangelische Theologie 3/2017, 167-176.</w:t>
      </w:r>
    </w:p>
    <w:p w14:paraId="277264CE" w14:textId="73244B5D" w:rsidR="00D15CD7" w:rsidRPr="00446C36" w:rsidRDefault="00D15CD7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Enhancing Vulnerable Life</w:t>
      </w:r>
      <w:r w:rsidR="00B7039C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. Phenomenologica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l and Practical Theological Exp</w:t>
      </w:r>
      <w:r w:rsidR="00B7039C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lorations, in: </w:t>
      </w:r>
      <w:r w:rsidR="00B7039C"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Exploring Vulnerability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</w:t>
      </w:r>
      <w:r w:rsidR="00ED0785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n </w:t>
      </w:r>
      <w:r w:rsidR="00B7039C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Heike Springhart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und Günter Thomas, Göttingen: Vandenhoeck &amp; Ruprecht 2017, 71-82.</w:t>
      </w:r>
    </w:p>
    <w:p w14:paraId="31914D4A" w14:textId="234284B6" w:rsidR="008810D8" w:rsidRPr="00446C36" w:rsidRDefault="00D15CD7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Mitgefühle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. Die affektiv-kognitive Dimension der Sorge für andere im Horizont christlicher Religionspraxis, in: </w:t>
      </w:r>
      <w:r w:rsidR="008810D8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Dimensionen der Sorge. Soziologische, philosophische und theologisc</w:t>
      </w:r>
      <w:r w:rsidR="00ED0785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he Perspektiven,</w:t>
      </w:r>
      <w:r w:rsidR="00ED0785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r w:rsidR="008810D8" w:rsidRPr="00446C36">
        <w:rPr>
          <w:rFonts w:ascii="Garamond" w:eastAsia="Times New Roman" w:hAnsi="Garamond" w:cs="Times New Roman"/>
          <w:sz w:val="24"/>
          <w:szCs w:val="24"/>
          <w:lang w:bidi="he-IL"/>
        </w:rPr>
        <w:t>hg. von Anna Henkel, Isolde Karle, Gesa Lindemann, Micha Werner, Baden-Baden: Nomos Verlag 2016, 209-224</w:t>
      </w:r>
      <w:r w:rsidR="00ED0785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2AD0443C" w14:textId="5083ACE3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Spiritualität im Theologiestudium,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Festschrift anlässlich des 250-jährigen Jubiläums des Göttinger Stiftes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Bernd Schroeder, Göttingen</w:t>
      </w:r>
      <w:r w:rsidR="00814946" w:rsidRPr="00446C36">
        <w:rPr>
          <w:rFonts w:ascii="Garamond" w:eastAsia="Times New Roman" w:hAnsi="Garamond" w:cs="Times New Roman"/>
          <w:sz w:val="24"/>
          <w:szCs w:val="24"/>
          <w:lang w:bidi="he-IL"/>
        </w:rPr>
        <w:t>: Vandenhoeck &amp; Ruprecht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2015</w:t>
      </w:r>
      <w:r w:rsidR="00E77D32" w:rsidRPr="00446C36">
        <w:rPr>
          <w:rFonts w:ascii="Garamond" w:eastAsia="Times New Roman" w:hAnsi="Garamond" w:cs="Times New Roman"/>
          <w:sz w:val="24"/>
          <w:szCs w:val="24"/>
          <w:lang w:bidi="he-IL"/>
        </w:rPr>
        <w:t>, 338-344.</w:t>
      </w:r>
    </w:p>
    <w:p w14:paraId="12D67203" w14:textId="09BF9ACD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Selbstformung und Geschlechtlichkeit: Praktisch-theologische Erkundungen</w:t>
      </w:r>
      <w:r w:rsidR="00742C09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4E1016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in: </w:t>
      </w:r>
      <w:r w:rsidR="00742C09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Selbstformung</w:t>
      </w:r>
      <w:r w:rsidR="004E1016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. Beiträge zur Aufklärung einer menschlichen Praxis</w:t>
      </w:r>
      <w:r w:rsidR="00742C09"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Ruth Conrad</w:t>
      </w:r>
      <w:r w:rsidR="004E1016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und Roland Kipke, Münster:</w:t>
      </w:r>
      <w:r w:rsidR="00742C09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mentis Ver</w:t>
      </w:r>
      <w:r w:rsidR="004E1016" w:rsidRPr="00446C36">
        <w:rPr>
          <w:rFonts w:ascii="Garamond" w:eastAsia="Times New Roman" w:hAnsi="Garamond" w:cs="Times New Roman"/>
          <w:sz w:val="24"/>
          <w:szCs w:val="24"/>
          <w:lang w:bidi="he-IL"/>
        </w:rPr>
        <w:t>lag 2015</w:t>
      </w:r>
      <w:r w:rsidR="00E77D32" w:rsidRPr="00446C36">
        <w:rPr>
          <w:rFonts w:ascii="Garamond" w:eastAsia="Times New Roman" w:hAnsi="Garamond" w:cs="Times New Roman"/>
          <w:sz w:val="24"/>
          <w:szCs w:val="24"/>
          <w:lang w:bidi="he-IL"/>
        </w:rPr>
        <w:t>, 117-130.</w:t>
      </w:r>
    </w:p>
    <w:p w14:paraId="47E0AA1E" w14:textId="11FF6A61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Askese postmodern: Körpertechniken coram Deo,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Weniger ist mehr. Askese und Religion von der Antike bis zur Gegenwart,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Andrea Bieler, Christine G</w:t>
      </w:r>
      <w:r w:rsidR="00CF08FD" w:rsidRPr="00446C36">
        <w:rPr>
          <w:rFonts w:ascii="Garamond" w:eastAsia="Times New Roman" w:hAnsi="Garamond" w:cs="Times New Roman"/>
          <w:sz w:val="24"/>
          <w:szCs w:val="24"/>
          <w:lang w:bidi="he-IL"/>
        </w:rPr>
        <w:t>erber</w:t>
      </w:r>
      <w:r w:rsidR="003655B1" w:rsidRPr="00446C36">
        <w:rPr>
          <w:rFonts w:ascii="Garamond" w:eastAsia="Times New Roman" w:hAnsi="Garamond" w:cs="Times New Roman"/>
          <w:sz w:val="24"/>
          <w:szCs w:val="24"/>
          <w:lang w:bidi="he-IL"/>
        </w:rPr>
        <w:t>,</w:t>
      </w:r>
      <w:r w:rsidR="00CF08F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Silke Petersen</w:t>
      </w:r>
      <w:r w:rsidR="003655B1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und Angela Standhartinger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Leipzig: Evangelische Verlagsanstalt</w:t>
      </w:r>
      <w:r w:rsidR="00742C09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2015</w:t>
      </w:r>
      <w:r w:rsidR="00E77D32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E413C1" w:rsidRPr="00446C36">
        <w:rPr>
          <w:rFonts w:ascii="Garamond" w:eastAsia="Times New Roman" w:hAnsi="Garamond" w:cs="Times New Roman"/>
          <w:sz w:val="24"/>
          <w:szCs w:val="24"/>
          <w:lang w:bidi="he-IL"/>
        </w:rPr>
        <w:t>205-222</w:t>
      </w:r>
      <w:r w:rsidR="003655B1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46514874" w14:textId="47E790EB" w:rsidR="0057615E" w:rsidRPr="00446C36" w:rsidRDefault="0057615E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Einleitung,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Weniger ist mehr. Askese und Religion von der Antike bis zur Gegenwart,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Andrea Bieler, Christine Gerber, Silke Petersen und Angela Standhartinger, Leipzig: Evangelische Verlagsanstalt 2015, 7-13.</w:t>
      </w:r>
    </w:p>
    <w:p w14:paraId="10EB1040" w14:textId="101EBCC4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Gewalt erinnern. Riskante Pädagogik und umstrittene Ästhetik, in: </w:t>
      </w:r>
      <w:r w:rsidR="00742C09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Glaube und Politik. Interdis</w:t>
      </w:r>
      <w:r w:rsidR="000A4310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ziplinäre Erkundungen,</w:t>
      </w:r>
      <w:r w:rsidR="000A4310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Martin Büscher</w:t>
      </w:r>
      <w:r w:rsidR="00E078C3" w:rsidRPr="00446C36">
        <w:rPr>
          <w:rFonts w:ascii="Garamond" w:eastAsia="Times New Roman" w:hAnsi="Garamond" w:cs="Times New Roman"/>
          <w:sz w:val="24"/>
          <w:szCs w:val="24"/>
          <w:lang w:bidi="he-IL"/>
        </w:rPr>
        <w:t>, Siegfried Kreuzer und Theodora Beer</w:t>
      </w:r>
      <w:r w:rsidR="000A4310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814946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Neukirchen-Vluyn: </w:t>
      </w:r>
      <w:r w:rsidR="000A4310" w:rsidRPr="00446C36">
        <w:rPr>
          <w:rFonts w:ascii="Garamond" w:eastAsia="Times New Roman" w:hAnsi="Garamond" w:cs="Times New Roman"/>
          <w:sz w:val="24"/>
          <w:szCs w:val="24"/>
          <w:lang w:bidi="he-IL"/>
        </w:rPr>
        <w:t>Neukirchener Verlag</w:t>
      </w:r>
      <w:r w:rsidR="00814946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2015</w:t>
      </w:r>
      <w:r w:rsidR="00512F9F" w:rsidRPr="00446C36">
        <w:rPr>
          <w:rFonts w:ascii="Garamond" w:eastAsia="Times New Roman" w:hAnsi="Garamond" w:cs="Times New Roman"/>
          <w:sz w:val="24"/>
          <w:szCs w:val="24"/>
          <w:lang w:bidi="he-IL"/>
        </w:rPr>
        <w:t>, 63-77</w:t>
      </w:r>
      <w:r w:rsidR="000A4310"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6D56E6F9" w14:textId="73FC5E96" w:rsidR="00D66112" w:rsidRPr="00446C36" w:rsidRDefault="00D66112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Vorwort,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Uns zu dem Leben führen. Hoffnung predigen, Festschrift für Peter Bukowski,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Michael Beintker, Andrea Bieler, Volker A. Lehnert, Achim Reinstädtler und Jörg Schmidt, Neukirchen-Vluyn: Neukirchener Verlag 2015, 5-6.</w:t>
      </w:r>
    </w:p>
    <w:p w14:paraId="24DB2871" w14:textId="5125D4B5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The Wounds of War. Engaging Psalms of Lament in Pastoral Care with Veterans on the Background of Martin Luther’s Hermeneutics,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Singing the Songs of the Lord in Foreign Lands.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Psalms in Contemporary Lutheran Interpretation,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Kenneth Mtata, Karl-Wilhelm Niebuhr und Miriam Rose, Leipzig: Evangelische Verlagsanstalt 2014, 245-260.</w:t>
      </w:r>
      <w:r w:rsidR="00F12F3B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r w:rsidR="00F30C17" w:rsidRPr="00446C36">
        <w:rPr>
          <w:rFonts w:ascii="Garamond" w:eastAsia="Times New Roman" w:hAnsi="Garamond" w:cs="Times New Roman"/>
          <w:sz w:val="24"/>
          <w:szCs w:val="24"/>
          <w:lang w:bidi="he-IL"/>
        </w:rPr>
        <w:br/>
        <w:t xml:space="preserve">Deutsche Übersetzung: Kriegswunden. Die Verwendung der Klagepsalmen in der Seelsorgearbeit mit Kriegsveteranen vor dem Hintergrund der Hermeneutik Martin Luthers, in: </w:t>
      </w:r>
      <w:r w:rsidR="00F30C17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Das Lied des Herrn in der Fremde singen. Psalmen in zeitgenössischer lutherischer Interpretation,</w:t>
      </w:r>
      <w:r w:rsidR="00F30C17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Kenneth Mtata, Karl-Wilhelm Niebuhr und Miriam Rose, Leipzig: Evangelische Verlagsanstalt 2015, 269-285.</w:t>
      </w:r>
    </w:p>
    <w:p w14:paraId="06AB2B94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Ambiguitätstoleranz und empathische Imagination. Praktisch theologische Erwägungen, in: W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as heißt hier Toleranz? Interdisziplinäre Beiträge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Andrea Bieler und Henning Wrogemann, Neukirchen-Vluyn: Neukirchener Verlag 2014, 131-145.</w:t>
      </w:r>
    </w:p>
    <w:p w14:paraId="6FB38CE7" w14:textId="0E405A5B" w:rsidR="007D7AD3" w:rsidRPr="00446C36" w:rsidRDefault="00ED0785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Einleitung,</w:t>
      </w:r>
      <w:r w:rsidR="007D7AD3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in: </w:t>
      </w:r>
      <w:r w:rsidR="007D7AD3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Was heißt hier Toleranz? Interdisziplinäre Beiträge</w:t>
      </w:r>
      <w:r w:rsidR="007D7AD3"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Andrea Bieler und Henning Wrogemann, Neukirchen-Vluyn: Neukirchener Verlag 2014, 7-11.</w:t>
      </w:r>
    </w:p>
    <w:p w14:paraId="5631665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Mahlzeit. Von der Bedeutung des Essens zur Deutung des Abendmahls in unserer Zeit,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Deutscher Evangelischer Kirchentag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Hamburg 2013, hg. im Auftrag des Deutschen Evangelischen Kirchentages von Silke Lechner und Heide Stauff, Gütersloh: Gütersloher Verlagshaus 2014, 679-683.</w:t>
      </w:r>
    </w:p>
    <w:p w14:paraId="402FEB27" w14:textId="26A9D580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Feministisches Tischgespräch: satt haben, satt sein, mit Eva Barlösius und Luzia Sutter-Rehmann,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Deutscher Evangelischer Kirchentag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Hamburg 2013, hg. im Auftrag des Deutschen Evangelischen Kirchentages von Silke Lechner und Heide Stauff, Gütersloh: Gütersloher Verlagshaus 2014, 683-689.</w:t>
      </w:r>
    </w:p>
    <w:p w14:paraId="095CFEF4" w14:textId="401751AA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Leben als Fragment? Überlegungen zu einer ästhetischen Leitkategorie in der Praktischen Theologie Henning Luthers, in: </w:t>
      </w:r>
      <w:r w:rsidR="004E1016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Henning Luther.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 Impulse für eine Praktische Theologie der Spätmoderne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Kristian Fechtner und Christian Mulia, Stuttgart: Kohlhammer Verlag, 2013, 13-25.</w:t>
      </w:r>
    </w:p>
    <w:p w14:paraId="4FAD8A91" w14:textId="77777777" w:rsidR="007D7AD3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Schönheit und Zerbrechlichkeit. Über die politische Dimension des Betens,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Thema: Gottesdienst,  Reformation und Politik: 80 Jahre Barmer Theologische Erklärung,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38/2013,  15-19.</w:t>
      </w:r>
    </w:p>
    <w:p w14:paraId="4FA9B1CB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Abendmahl und Weltgestaltung,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Reich Gottes und Weltgestaltung. Überlegungen für eine Theologie im 21. Jahrhundert,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Ulrike Link-Wieczorek,  Neukirchen-Vluyn 2013, 98-111.</w:t>
      </w:r>
    </w:p>
    <w:p w14:paraId="3C169FC6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Lebensformen als Liebesorte,  in: 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Lila Blätter. Das Magazin für Frauen in der Kirche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Nr. 47, 2013, 6-9.</w:t>
      </w:r>
    </w:p>
    <w:p w14:paraId="4AFC3F6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Dem Tod ins Gesicht singen. Über eschatologische Imagination und Gemeindegesang,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Musik in Religion – Religion in Musik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Marion Keuchen u.a., Jena 2013,  41-48.</w:t>
      </w:r>
    </w:p>
    <w:p w14:paraId="4A192F6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Bodies at Baptism,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Drenched in Grace: Essays in Baptismal Ecclesiology Inspired by the Work </w:t>
      </w:r>
      <w:r w:rsidR="00F12F3B"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of Louis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 Weil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von Walt Knowles und Lizette Larson Miller, Wipf &amp; Stock Publishers  2013,  3-13.</w:t>
      </w:r>
    </w:p>
    <w:p w14:paraId="433C6C38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The Peace of Wild Things: Wasser als sakramentale Gabe, in: I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m Einklang mit dem Kosmos: Schöpfungsspiritualität lehren, lernen und leben,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Brigitte Enzner-Propst und Elisabeth Moltmann-Wendel, Mainz: Matthias Grünewald Verlag 2013, 143-151.</w:t>
      </w:r>
    </w:p>
    <w:p w14:paraId="0010661B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Anna Paulsen: ‚Ernst machen mit der Tatsache, daß Theologie kein Geheimfach für Berufstheologen ist‘, in: 500 Jahre Reformation: Von Frauen gestaltet, in: http://frauen-und-reformation.de/?s=bio&amp;id=13.</w:t>
      </w:r>
    </w:p>
    <w:p w14:paraId="1029D169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Verletzliche Körper: Theologische und systemische Überlegungen zum Kranksein,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So ist mein Leib: Alter, Krankheit und Behinderung – feministisch theologische Anstöße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Ilse Falk, Kerstin Möller, Brunhilde Raiser, Eske Wollrad, Gütersloh: Gütersloher Verlagshaus 2012, 45-76.</w:t>
      </w:r>
    </w:p>
    <w:p w14:paraId="2F535415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Der Raum des Politischen in postkolonialen feministischen Theologien in den USA,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Feministische Theologie ─ Politische Theologie: Entwicklungen und Perspektiven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Stefanie Schäfer-Bossert und Elisabeth Hartlieb, Sulzbach: Ulrike Helmer Verlag 2012, 57-72.</w:t>
      </w:r>
    </w:p>
    <w:p w14:paraId="2ACD6DD6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„Und dann durchbricht jemand die absolute Quarantäne und segnet dich“: Über die erzählte und die ritualisierte Gestalt von Krankheit,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Zeitschrift für Neues Testament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27/2011, 57-66.</w:t>
      </w:r>
    </w:p>
    <w:p w14:paraId="25FB619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hAnsi="Garamond"/>
          <w:bCs/>
          <w:sz w:val="24"/>
          <w:szCs w:val="24"/>
        </w:rPr>
        <w:t>Die Thematisierung von Krankheit  im Kontext einer religionssensiblen Schulkultur, in</w:t>
      </w:r>
      <w:r w:rsidRPr="00446C36">
        <w:rPr>
          <w:rFonts w:ascii="Garamond" w:hAnsi="Garamond"/>
          <w:bCs/>
          <w:i/>
          <w:sz w:val="24"/>
          <w:szCs w:val="24"/>
        </w:rPr>
        <w:t>: Religionssensible Schulkultur</w:t>
      </w:r>
      <w:r w:rsidRPr="00446C36">
        <w:rPr>
          <w:rFonts w:ascii="Garamond" w:hAnsi="Garamond"/>
          <w:bCs/>
          <w:sz w:val="24"/>
          <w:szCs w:val="24"/>
        </w:rPr>
        <w:t>, hg. von Gudrun Guttenberger und Harald Schroeter-Wittke, Jena: edition Paideia, 2011, 163-170.</w:t>
      </w:r>
    </w:p>
    <w:p w14:paraId="37DBB632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Barack Hussein Obama: Messias, Hitler, Antichrist?, in: 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Junge Kirche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2/2012, 33-34.</w:t>
      </w:r>
    </w:p>
    <w:p w14:paraId="02E97BED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Christian Bingel und Hans-Martin Gutmann, Introduction,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After Violence. Religion, Trauma and Reconciliation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Leipzig: Evangelische Verlagsanstalt 2011, 9-15.</w:t>
      </w:r>
    </w:p>
    <w:p w14:paraId="5243EBD1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Remembering Violence:  Practical Theological Considerations,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After Violence.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Religion, Trauma and Reconciliation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Andrea Bieler u.a., Leipzig: Evangelische Verlagsanstalt 2011, 39-60.</w:t>
      </w:r>
    </w:p>
    <w:p w14:paraId="12BA9E0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lastRenderedPageBreak/>
        <w:t xml:space="preserve">A Susceptible Place: Performing Baptismal Identity,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Reading Ideologies. Essays on the Bible &amp; Interpretation in Honor of Mary Ann Tolbert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von Tat-siong Benny Liew, Sheffield: Sheffield Phoenix Press 2011, 332-347.</w:t>
      </w:r>
    </w:p>
    <w:p w14:paraId="1C4D28A5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On the Jericho Road: Preaching and Leadership in African American Churches, in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: Nicht durch Gewalt, sondern durch das Wort: Die Predigt und die Gestalt der Kirche,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(Bugenhagener Symposien Bd. 2), im Auftrag des Ateliers Sprache e.V. Braunschweig, hg. von Jochen Cornelius Bundschuh und Jan Hermelink, Leipzig: Evangelische Verlagsanstalt 2011, 131-147.</w:t>
      </w:r>
    </w:p>
    <w:p w14:paraId="571CFAF6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Joining the Company in Heaven ―Towards a Second Naivité: Protestant Reflections on DeStaebler’s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Winged Figure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Space for Faiths. Stephen De Staebler’s Winged Figure, 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Arts in Religious and Theological Studies, 22:1/2010, 63-68.</w:t>
      </w:r>
    </w:p>
    <w:p w14:paraId="0DD491FA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In this Moment of Utter Vulnerability. Tracing Gender in Presiding, in: 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Presiding Like a Woman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von Stephen Burns und Nicola Slee,  London: SPCK Press, 2010, 112-122.</w:t>
      </w:r>
    </w:p>
    <w:p w14:paraId="2EF0D8CC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Word and Touch. Ritualizing Experiences of Illness in Christian Liturgy,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Religion und Krankheit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 Gregor Etzelmüller und Annette Weissenrieder, Darmstadt: Wissenschaftliche Buchgesellschaft, 2009, 317-331.</w:t>
      </w:r>
    </w:p>
    <w:p w14:paraId="68B9CDB1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Über das Te Diegum und den heiligen Rasen: Hermeneutische Überlegungen zu religiösen Ritualisierungen in populärkulturellen Phänomenen,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Sinnspiegel. Theologische Hermeneutik der Populären Kultur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Joachim Kunstmann und Ingo Reuter, Paderborn: Ferdinand Schöningh 2009, 141-158.</w:t>
      </w:r>
    </w:p>
    <w:p w14:paraId="3B14F95C" w14:textId="6773D76E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Abtauchen mit Luc Besson. Spuren impliziter Religion im Werk des französischen Filmemachers, in: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 Handbuch Theologie und populärer Film, 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Bd. 2</w:t>
      </w:r>
      <w:r w:rsidR="008E1A7C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Thomas Bohrmann, Werner Veith und Stephan Zöller, Paderborn: Ferdinand Schöningh 2009, 137-148.</w:t>
      </w:r>
    </w:p>
    <w:p w14:paraId="2EAF1424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Zus. mit David Plüss, Der Klangraum des Wortes. Die performative Gestalt liturgischer Sprache,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Sprache und Religion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Uwe Gerber und Rolf Hoberg, Darmstadt: Wissenschaftliche Buchgesellschaft 2009, 181-194.</w:t>
      </w:r>
    </w:p>
    <w:p w14:paraId="0DA47B21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Nachwort – eine Relecture aus den USA, in: Popkultur und Religion, hg. von Harald Schroeter-Wittke, Jena: IKS Garamond Verlag 2009, 449-454.</w:t>
      </w:r>
    </w:p>
    <w:p w14:paraId="7A14507D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bookmarkStart w:id="1" w:name="OLE_LINK2"/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Mimesis und Irritation in der Darstellung von Geschlecht im Ritual,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Theologie und Geschlecht. Dialoge querbeet,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Heike Walz und David Plüss (Theologie und Geschlecht, Bd. 1), Zürich/Berlin: Lit-Verlag  2008, 203-207.</w:t>
      </w:r>
    </w:p>
    <w:p w14:paraId="7860D1C1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Embodied Knowing. Understanding Religious Experience in Ritual,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The Immediacy of Experience and the Mediacy of Empirical Research in Religion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von Christopher Scholtz und Hans-Günter Heimbrock, Göttingen: Vandenhoeck &amp; Ruprecht, 2007, 39-60.</w:t>
      </w:r>
    </w:p>
    <w:bookmarkEnd w:id="1"/>
    <w:p w14:paraId="355BCD2E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Märtyrer in Hollywood und anderswo,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Handbuch Theologie und populärer Film, 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Bd. 1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Thomas Bohrmann, Werner Veith, und Stephan Zöller, Paderborn: Ferdinand Schöningh 2007, 145-151. </w:t>
      </w:r>
    </w:p>
    <w:p w14:paraId="1DDB1F20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Die Rede von Gott im ‚Krieg gegen den Terrorismus’,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Die Rückkehr des Imperiums. Das Imperium in Bibel und Theologie als Herausforderung für die Ökumene,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 hg. von Luise Schottroff, Gerard Minaard, Ruth Gütter, Klara Butting, und Andrea Bieler, Wittingen: Erev Rav 2006, 48-56.</w:t>
      </w:r>
    </w:p>
    <w:p w14:paraId="7A45D80D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Das bewegte Wort. Auf dem Weg zu einer performativen Homiletik,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Pastoraltheologie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7/2006, 268-283.</w:t>
      </w:r>
    </w:p>
    <w:p w14:paraId="647E6B39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Real Bodies at the Meal,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„Dies ist mein Leib“ Leibliches, Leibeigenes und Leibhaftiges bei Gott und den Menschen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(Jabboq, Bd. 6), hg. von Jürgen Ebach, Hans-Martin Gutmann, Magdalene L. Frettlöh und Michael Weinrich, Gütersloh: Gütersloher Verlagshaus  2006, 81-90.</w:t>
      </w:r>
    </w:p>
    <w:p w14:paraId="60E45753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„We will not falter – We will not fail,“ Terroristische Gottesrede,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Gott ins Spiel bringen – Wer bestimmt die Spielregeln? Kirchenleitende, Basisgruppen, Frauen, Männer, jeder für sich, Politiker, Charismatiker, Terroristen?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Dokumentation hg. vom Frauenstudien- und Bildungszentrum der EKD, Gelnhausen 2006, 29-34.</w:t>
      </w:r>
    </w:p>
    <w:p w14:paraId="32F70164" w14:textId="0BA8F60E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„Love your Flesh!“. Die Gestaltung von Filmgottesdiensten im interkulturellen Kontext,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Filmgottesdienste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Inge Kirsner und Hans-Ulrich Gehring,  mit einem Beitrag von Andrea Bieler,  Jena: IKS Garamond 2005, 117-142.</w:t>
      </w:r>
    </w:p>
    <w:p w14:paraId="48FD24EE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Anthropologie – Feministische Theologie,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Handwörterbuch theologischer Grundbegriffe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Bd. 1, hg. von Peter Eichler, München: Kösel Verlag,  2005, 20-24.</w:t>
      </w:r>
    </w:p>
    <w:p w14:paraId="327EA2DE" w14:textId="7D645D7D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Inkarnation – Aus feministischer Sicht,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Handwörterbuch theologischer Grundbegriffe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Bd</w:t>
      </w:r>
      <w:r w:rsidR="008E1A7C" w:rsidRPr="00446C36">
        <w:rPr>
          <w:rFonts w:ascii="Garamond" w:eastAsia="Times New Roman" w:hAnsi="Garamond" w:cs="Times New Roman"/>
          <w:sz w:val="24"/>
          <w:szCs w:val="24"/>
          <w:lang w:bidi="he-IL"/>
        </w:rPr>
        <w:t>. 2, hg. von Peter Eichler, Mün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chen: Kösel Verlag 2005, 199-203.</w:t>
      </w:r>
    </w:p>
    <w:p w14:paraId="3F3AE169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… Und was ist mit dem politischen Anspruch der Praktischen Theologie?,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Praktische Theologie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3/2005, 178-182.</w:t>
      </w:r>
    </w:p>
    <w:p w14:paraId="50E64CEA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Kirchenmusik interkulturell,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Kirchenmusik als religiöse Praxis – praktisch-theologisches Handbuch zur Kirchenmusik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Gotthard Fermor und Harald Schroeter-Wittke, Leipzig: Evangelische Verlagsanstalt  2005, 78-83. </w:t>
      </w:r>
    </w:p>
    <w:p w14:paraId="2E2189B2" w14:textId="343B559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This is my Body – This is my Blood: Inventing Authority i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n Liturgical Discourse and Prac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tice,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Yearbook of the European Society of Women in Theological Research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Leuven: Peeters Publisher, 2005, 143-154.</w:t>
      </w:r>
    </w:p>
    <w:p w14:paraId="57AC3F97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Wenn der homo oeconomicus betet. Über die Symbolisierung des Ökonomischen in der Liturgie, in: Junge Kirche 4/2004, 16-19.</w:t>
      </w:r>
    </w:p>
    <w:p w14:paraId="06105A1A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Zweifel. Praktisch-theologisch,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Theologische Realenzyklopädie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Bd. 36, Berlin/New York 2004, 773-776.</w:t>
      </w:r>
    </w:p>
    <w:p w14:paraId="3C5D4D8B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Eucharist as Gift Exchange. Liturgical Theology and Ritual Studies in Dialog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Dem Tod nicht glauben. Sozialgeschichte der Bibel. Festschrift für Luise Schottroff zum 70. Geburtstag,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hg. von Frank Crüsemann, Marlene Crüsemann, Claudia Janssen, Rainer Kessler and Beate Wehn, Gütersloh: Gütersloher Verlagshaus  2004, 127-140.</w:t>
      </w:r>
    </w:p>
    <w:p w14:paraId="6274ACE1" w14:textId="6D7F2365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The Journeys of the Dead in Postcolonial Times. Hermeneutical Considerations from the Perspective of Ritual Studies,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 xml:space="preserve">Reisen.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 xml:space="preserve">Fährten für eine Theologie unterwegs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(INPUT- Interdisziplinäre Untersuchungen zur Theologie, Bd.1),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hg. von Helga Kuhlmann, Mar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>tin Leutzsch und Harald Schroeter-Wittke, Münster: Lit-Verlag  2003, 236-242.</w:t>
      </w:r>
    </w:p>
    <w:p w14:paraId="31191658" w14:textId="4EDE4C1E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The Language of Prayer between Truth Telling and Mysticism,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The Theology of Dorothee Sölle,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hg.  von Sarah Pinnock, Harrisburgh: Trinity Press International, 2003, 55-70.</w:t>
      </w:r>
    </w:p>
    <w:p w14:paraId="2A7B094F" w14:textId="2050870F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Kreuz. Feministisch-theologische Perspektiven,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Wörter</w:t>
      </w:r>
      <w:r w:rsidR="007F5754"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buch der Feministischen Theolo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gie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Elisabeth Gössmann u.a., Gütersloh: Gütersloher Verlagshaus, 2002, 355-357.  </w:t>
      </w:r>
    </w:p>
    <w:p w14:paraId="4D20DF49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Erotik. Feministisch-theologische Perspektiven,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Wörterbuch der Feministischen Theologie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Elisabeth Gössmann  u.a., Gütersloh: Gütersloher Verlagshaus 2002, 115-117. </w:t>
      </w:r>
    </w:p>
    <w:p w14:paraId="0122C738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Familien-Rituale,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Zeitschrift für Gottesdienst und Predigt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4/2002, 9-10. </w:t>
      </w:r>
    </w:p>
    <w:p w14:paraId="2E415EB3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‘You never look into another person’s eyes while passing the peace’.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Hybridität und Rituali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 xml:space="preserve">sation als Kategorien einer kritischen Liturgiewissenschaft im multikulturellen Kontext,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Praktische Theologie im 21. Jahrhundert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Eberhard Hauschildt und Ulrich Schwab,  Stuttgart: Kohlhammer Verlag,  2002, 9-21.</w:t>
      </w:r>
    </w:p>
    <w:p w14:paraId="1CDACB14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Written in Their Bodies: On the Significance of Rituals in Caring for AIDS Patients, in: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 xml:space="preserve"> Transgressors. Towards a Feminist Biblical Theology. For Luise Schottroff on her 65. Birthday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hg. von Claudia Janssen, Ute Ochtendong und Beate Wehn, Collegeville: Liturgical Press,  2002, 145-153.</w:t>
      </w:r>
    </w:p>
    <w:p w14:paraId="10AD7946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Christian Worship as Ritual: Eucharist as Holy Eating,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Pacific School of Religion Bulletin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summer 2001, Bd. 80, No 1, 1-3.</w:t>
      </w:r>
    </w:p>
    <w:p w14:paraId="6A123AB2" w14:textId="31CA8A20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’Wenn der ganze Haufen miteinander betet’. Über die Br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t>üchigkeit und die Unverzichtbar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keit des liturgischen Wir,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Zeitschrift für Gottesdienst und Predigt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3/2001, 11-12. </w:t>
      </w:r>
    </w:p>
    <w:p w14:paraId="5862B310" w14:textId="51AE3D03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Andrea Bieler/Kerstin Söderblom, Segnungsgottesdienste für gleichgeschlechtliche Paare, in: 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Beiträge zur Debatte um gleichgeschlechtliche Lebensformen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>hg. von Michael Haspel und Sieg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frie</w:t>
      </w:r>
      <w:r w:rsidR="00ED5000" w:rsidRPr="00446C36">
        <w:rPr>
          <w:rFonts w:ascii="Garamond" w:eastAsia="Times New Roman" w:hAnsi="Garamond" w:cs="Times New Roman"/>
          <w:sz w:val="24"/>
          <w:szCs w:val="24"/>
          <w:lang w:bidi="he-IL"/>
        </w:rPr>
        <w:t>d Keil,  Neukirchen-Vluyn: Neuki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rchener Verlagshaus  2001, 80-95. </w:t>
      </w:r>
    </w:p>
    <w:p w14:paraId="5D7C60A6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Psalmengottesdienste als Klageräume für Überlebende sexueller Gewalt.  Poimenische und liturgische Überlegungen,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Evangelische Theologie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,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 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2/2000, 117-130. </w:t>
      </w:r>
    </w:p>
    <w:p w14:paraId="0794B978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i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Ich habe Angst - Die Predigt vom Kreuz im narzißtischen Zeitalter,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Aufstehen und Erin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softHyphen/>
        <w:t>nern.  Antworten auf Kreuzestheologien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 Benita Joswig und Claudia Janssen, Mainz: Grünewald Verlag 2000, 132-149. </w:t>
      </w:r>
    </w:p>
    <w:p w14:paraId="6F9BD90D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Karfreitag,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Aufstehen und Erinnern.  Antworten auf Kreuzestheologien,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 Benita Joswig und Claudia Janssen, Mainz  2000, 150-153. </w:t>
      </w:r>
    </w:p>
    <w:p w14:paraId="48E2CB39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‚Das Leben ist eine Baustelle.’ Anstöße kontextueller Theologie für eine kritische Jugendbil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>dungs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 xml:space="preserve">arbeit,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Evangelische Ethik, gesellschaftliches Handeln und politische Bildung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 hg. von  Franz Grubauer; Michael Freitag, (aej-Studientexte), Hannover  1999, 159-172.</w:t>
      </w:r>
    </w:p>
    <w:p w14:paraId="3F9B1B28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i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In den Körper eingeschrieben – Zur Bedeutung von Ritualen in der AIDS-Seelsorge,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GrenzgängerInnen.  Unterwegs zu einer anderen biblischen Theologie.  Ein feministisch-theologisches Lesebuch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hg. von Claudia Janssen, Ute Ochtendung und Beate Wehn, Mainz: Grünewald Verlag 1999, 179-188.</w:t>
      </w:r>
    </w:p>
    <w:p w14:paraId="3C6D9204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360"/>
        <w:rPr>
          <w:rFonts w:ascii="Garamond" w:eastAsia="Times New Roman" w:hAnsi="Garamond" w:cs="Times New Roman"/>
          <w:i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Das Denken der Zweigeschlechtlichkeit in der Praktischen Theologie,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Pastoraltheologie.  Monatsschrift für Wissenschaft und Praxis in Kirche und Gesellschaft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7/1999, 274-288.</w:t>
      </w:r>
    </w:p>
    <w:p w14:paraId="52877E0A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Theologische Überlegungen im Anschluß an die Installation Grüne Ohren,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Katalog zur Installation ‘Grüne Ohren’,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hg. von Barbara Bux und Benita Joswig, Kassel 1997, 19-26. </w:t>
      </w:r>
    </w:p>
    <w:p w14:paraId="32FB36A0" w14:textId="7777777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Grüne Ohren,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Junge Kirche.  Zeitschrift europäischer Christinnen und Christen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58. Jg., 10/1997, 556-561.</w:t>
      </w:r>
    </w:p>
    <w:p w14:paraId="0794B0BC" w14:textId="77777777" w:rsidR="0029633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Der Beitrag kontextueller Theologie für eine kritische Jugendbildungsarbeit,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Die Bedeu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softHyphen/>
        <w:t>tung von Theologie, Kirche und Religion für die Orientierung in der Jugendbildungsarbeit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der Evangelischen Trägergruppe für gesellschaftspolitische Bildung, Gelnhausen 1995, 1-6.  </w:t>
      </w:r>
    </w:p>
    <w:p w14:paraId="2C0A6003" w14:textId="77777777" w:rsidR="0029633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Von der Last der Weiblichkeit: Geschlecht und Amt,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Reformierte Kirchenzeitung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132. Jg., 9/1991, 285-290.  </w:t>
      </w:r>
    </w:p>
    <w:p w14:paraId="2E9F560E" w14:textId="77777777" w:rsidR="0029633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Andrea Bieler / Kerstin Söderblom: Erinnerungsarbeit und Biographieforschung.  Anknüpfungspunkte für die Aufarbeitung der Geschichte protestantischer Theologin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 xml:space="preserve">nen,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Querdenken.  Beiträge zur feministisch-befreiungstheologischen Diskussion, Festschrift für Hannelore Erhart zum 65.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Geburtstag,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Pfaffenweiler: Centaurus Verlag  1992, 4-25. </w:t>
      </w:r>
    </w:p>
    <w:p w14:paraId="4CC6A481" w14:textId="672FC4D7" w:rsidR="007D7AD3" w:rsidRPr="00446C36" w:rsidRDefault="007D7AD3" w:rsidP="00074183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Kann man eine Demokratie christlich betreiben? Tagungskommentar,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Kann man eine Demokratie christlich betreiben? Politische Neuordnung und Neuori</w:t>
      </w:r>
      <w:r w:rsidR="007F5754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entierung der Hannoverschen Lan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deskirche in der unmittelbaren Nachkriegszeit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(Loccumer 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t>Protokolle 68/98), hg. von Wolf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gang Vögele, Loccum 1999, 180-182.</w:t>
      </w:r>
    </w:p>
    <w:p w14:paraId="7BA1B61C" w14:textId="77777777" w:rsidR="007D7AD3" w:rsidRPr="00446C36" w:rsidRDefault="007D7AD3" w:rsidP="00074183">
      <w:pPr>
        <w:pStyle w:val="ListParagraph"/>
        <w:numPr>
          <w:ilvl w:val="0"/>
          <w:numId w:val="24"/>
        </w:numPr>
        <w:spacing w:before="60"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‚Ernst machen mit der Tatsache, daß Theologie kein Geheimfach für Berufstheologen ist...’ Anna Paulsen – Vermittlerin zwischen theologischer Wissenschaft und Praxis der Kirche,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Frauen in dunkler Zeit.  Schicksal und Arbeit von Frauen in der Kirche zwischen 1933 und 1945.  Aufsätze aus der Sozietät Frauen im Kirchenkampf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hg. von  Susi Hausamann u.a., (Schriftenreihe des Vereins für Rheinische Kirchengeschichte, Bd.  118), Köln: Rheinland Verlag, 1996, 1-12. </w:t>
      </w:r>
    </w:p>
    <w:p w14:paraId="5AD82338" w14:textId="77777777" w:rsidR="00B84E97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Vergessene und verdrehte Geschichte - Feministisch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t>-theologische Zugänge zur Rekon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struktion weiblicher Subjektivitäten in der Kirchengeschichtsschreibung, in: </w:t>
      </w:r>
      <w:r w:rsidR="007F5754"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Berliner Zeit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schrift für interdisziplinäre Frauenforschung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4/1995, 4-24. </w:t>
      </w:r>
    </w:p>
    <w:p w14:paraId="7C9C12A7" w14:textId="77777777" w:rsidR="00B84E97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‚Mitten in dieser Welt der zerbrechenden Ordnungen’. Die Theologin Anna Paulsen,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Junge Kirche. 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Zeitschrift europäischer Christinnen und Christen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, 11/1994, 596-601. </w:t>
      </w:r>
    </w:p>
    <w:p w14:paraId="50EFB215" w14:textId="77777777" w:rsidR="00B84E97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Aspekte nationalsozialistischer Frauenpolitik in ihrer Bedeutung für die Theologinnen, in: Frauenforschungsprojekt zur Geschichte der Theologinnen, Göttingen (Hg.):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‚Darum wagt es, Schwestern...’ Zur Geschichte evangelischer Theologinnen in Deutschland,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(Historisch-Theologische Studien zum 19.  und 20.  Jahrhundert, Bd.7), Neukirchen-Vluyn: Neukirchener Verlagshaus 1994, 243-269. </w:t>
      </w:r>
    </w:p>
    <w:p w14:paraId="4188EFA3" w14:textId="77777777" w:rsidR="00B84E97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Homosexualität und Protestantismus; Protestantische Sexualethik aus feministisch-theologi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softHyphen/>
        <w:t xml:space="preserve">scher Perspektive,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pro familia magazin</w:t>
      </w:r>
      <w:r w:rsidRPr="00446C36">
        <w:rPr>
          <w:rFonts w:ascii="Garamond" w:eastAsia="Times New Roman" w:hAnsi="Garamond" w:cs="Times New Roman"/>
          <w:iCs/>
          <w:sz w:val="24"/>
          <w:szCs w:val="24"/>
          <w:lang w:bidi="he-IL"/>
        </w:rPr>
        <w:t>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1/92, S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t>chwerpunkt: Sexualität und Reli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gion, 10, 19-21. </w:t>
      </w:r>
    </w:p>
    <w:p w14:paraId="2253307B" w14:textId="77777777" w:rsidR="00B84E97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Andrea Bieler /Dagmar Henze /Cornelia Kiparski: Feministische Theologie als kritische Befreiungstheologie?,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Theologie und Utopie. Inhalte und Funktionen einer kritischen Theologie heute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 hg. von Wolfgang Greive (Loccumer Protokolle, 20/1990), Loccum 1992, 119-137.</w:t>
      </w:r>
    </w:p>
    <w:p w14:paraId="3A0F2C04" w14:textId="647BFE04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Andrea Bieler /Britta Gutjahr, u.a.: Haben Marx &amp; Co uns heute noch etwas zu sagen? Anfragen an die Kritik der politischen Ökonomie,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Geld regiert die Welt. Reader der Pro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softHyphen/>
        <w:t>jektgruppenbeiträge zur feministisch-befreiungstheologischen Sommeruniversität 1990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Kassel 1991, 139-148.</w:t>
      </w:r>
    </w:p>
    <w:p w14:paraId="03CCC8CE" w14:textId="62404925" w:rsidR="00AB1DF4" w:rsidRDefault="00AB1DF4" w:rsidP="00074183">
      <w:pPr>
        <w:spacing w:after="0" w:line="240" w:lineRule="auto"/>
        <w:ind w:left="450" w:right="360"/>
        <w:rPr>
          <w:rFonts w:ascii="Garamond" w:eastAsia="Times New Roman" w:hAnsi="Garamond" w:cs="Times New Roman"/>
          <w:sz w:val="24"/>
          <w:szCs w:val="24"/>
          <w:lang w:bidi="he-IL"/>
        </w:rPr>
      </w:pPr>
    </w:p>
    <w:p w14:paraId="57430720" w14:textId="6C936CD0" w:rsidR="00AB1DF4" w:rsidRPr="00446C36" w:rsidRDefault="00AB1DF4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>Rezensionen</w:t>
      </w:r>
    </w:p>
    <w:p w14:paraId="5B350212" w14:textId="77777777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Predigen als derbes Theater: </w:t>
      </w:r>
      <w:r w:rsidRPr="00446C36">
        <w:rPr>
          <w:rFonts w:ascii="Garamond" w:hAnsi="Garamond"/>
          <w:lang w:val="en-US"/>
        </w:rPr>
        <w:t xml:space="preserve"> 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Charles L. Campbell / Johan H. Cilliers: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Preaching Fools: The Gospel as a Rhetoric of Folly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Baylor University Press, Waco/Texas 2012, in: Praktische Theologie, in: Praktische Theologie, 3/2014, 190-191.</w:t>
      </w:r>
    </w:p>
    <w:p w14:paraId="7B2D5394" w14:textId="77777777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Disability – “when”, “where” and “how”: Deborah Beth Creamer: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val="en-US" w:bidi="he-IL"/>
        </w:rPr>
        <w:t>Disability and Christian Theology. Embodied Limits and Constructive Possibilities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Oxford: Oxford University Press 2009, in: Praktische Theologie, 4/2014</w:t>
      </w:r>
      <w:r w:rsidR="0089481D"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256-257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.</w:t>
      </w:r>
    </w:p>
    <w:p w14:paraId="44D45A35" w14:textId="77777777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hAnsi="Garamond"/>
          <w:sz w:val="24"/>
          <w:szCs w:val="24"/>
        </w:rPr>
        <w:t xml:space="preserve">Thomas Klie, </w:t>
      </w:r>
      <w:r w:rsidRPr="00446C36">
        <w:rPr>
          <w:rFonts w:ascii="Garamond" w:hAnsi="Garamond"/>
          <w:i/>
          <w:iCs/>
          <w:sz w:val="24"/>
          <w:szCs w:val="24"/>
        </w:rPr>
        <w:t>Fremde Heimat Liturgie. Ästhetik gottesdienstlicher Stücke</w:t>
      </w:r>
      <w:r w:rsidRPr="00446C36">
        <w:rPr>
          <w:rFonts w:ascii="Garamond" w:hAnsi="Garamond"/>
          <w:sz w:val="24"/>
          <w:szCs w:val="24"/>
        </w:rPr>
        <w:t>, (Praktische Theologie Bd. 104), Stuttgart: Kohlhammer 2010, in: Theologische Literaturzeitung, 136/2011.</w:t>
      </w:r>
    </w:p>
    <w:p w14:paraId="10CBBB6D" w14:textId="77777777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lastRenderedPageBreak/>
        <w:t xml:space="preserve">Peter K. Stevenson and Stephen I. Wright, Preaching the Atonement, London und New York 2005,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Theologische Literaturzeitung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>, 133/2008.</w:t>
      </w:r>
    </w:p>
    <w:p w14:paraId="022463D8" w14:textId="56E89024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Susan J. White, A History of Women in Christian Worship, Cleveland 2003,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val="en-US" w:bidi="he-IL"/>
        </w:rPr>
        <w:t>Doxology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2005. </w:t>
      </w:r>
    </w:p>
    <w:p w14:paraId="2DC582EA" w14:textId="77777777" w:rsidR="00E84736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Gisela Matthiae, </w:t>
      </w:r>
      <w:r w:rsidRPr="00446C36">
        <w:rPr>
          <w:rFonts w:ascii="Garamond" w:eastAsia="Times New Roman" w:hAnsi="Garamond" w:cs="Times New Roman"/>
          <w:bCs/>
          <w:iCs/>
          <w:sz w:val="24"/>
          <w:szCs w:val="24"/>
          <w:lang w:bidi="he-IL"/>
        </w:rPr>
        <w:t>Clownin G</w:t>
      </w:r>
      <w:r w:rsidR="0089481D" w:rsidRPr="00446C36">
        <w:rPr>
          <w:rFonts w:ascii="Garamond" w:eastAsia="Times New Roman" w:hAnsi="Garamond" w:cs="Times New Roman"/>
          <w:bCs/>
          <w:iCs/>
          <w:sz w:val="24"/>
          <w:szCs w:val="24"/>
          <w:lang w:bidi="he-IL"/>
        </w:rPr>
        <w:t>ott. Eine feministische Dekons</w:t>
      </w:r>
      <w:r w:rsidRPr="00446C36">
        <w:rPr>
          <w:rFonts w:ascii="Garamond" w:eastAsia="Times New Roman" w:hAnsi="Garamond" w:cs="Times New Roman"/>
          <w:bCs/>
          <w:iCs/>
          <w:sz w:val="24"/>
          <w:szCs w:val="24"/>
          <w:lang w:bidi="he-IL"/>
        </w:rPr>
        <w:t>truktion des Göttlichen,</w:t>
      </w:r>
      <w:r w:rsidR="00D66112"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 (Prakti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sche Theologie heute, Bd. 45), Kohlhammer: Stuttgart/Berlin/Köln 1999, in: </w:t>
      </w:r>
      <w:r w:rsidRPr="00446C36">
        <w:rPr>
          <w:rFonts w:ascii="Garamond" w:eastAsia="Times New Roman" w:hAnsi="Garamond" w:cs="Times New Roman"/>
          <w:bCs/>
          <w:i/>
          <w:iCs/>
          <w:sz w:val="24"/>
          <w:szCs w:val="24"/>
          <w:lang w:bidi="he-IL"/>
        </w:rPr>
        <w:t>Jahrbuch der Europäischen Gesellschaft für Theologische Studien von Frauen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, Mainz 2000. </w:t>
      </w:r>
    </w:p>
    <w:p w14:paraId="6A864902" w14:textId="18E2D4D4" w:rsidR="00E74D21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Astrid Hieber/Ingrid Lukatis,  Zwischen Engagement und Enttäuschung: Frauenerfahrungen in der Kirche, Hannover 1994,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Theologische Literaturzeitung,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120. Jg., 6/1995, 562-564</w:t>
      </w:r>
    </w:p>
    <w:p w14:paraId="510B785F" w14:textId="4015A68F" w:rsidR="00AB1DF4" w:rsidRDefault="00AB1DF4" w:rsidP="00074183">
      <w:p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</w:p>
    <w:p w14:paraId="19A391D2" w14:textId="03EADF0F" w:rsidR="00AB1DF4" w:rsidRPr="00446C36" w:rsidRDefault="00AB1DF4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>Videoproduktionen</w:t>
      </w:r>
    </w:p>
    <w:p w14:paraId="090318C0" w14:textId="77777777" w:rsidR="00E74D21" w:rsidRPr="00446C36" w:rsidRDefault="00E74D21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Ralf Bieler, Healing of Memories in South Africa 2017, long version im Netz unter: </w:t>
      </w:r>
      <w:hyperlink r:id="rId8" w:tgtFrame="_blank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bidi="he-IL"/>
          </w:rPr>
          <w:t>https://youtu.be/sZg-rQ-0Qds</w:t>
        </w:r>
      </w:hyperlink>
    </w:p>
    <w:p w14:paraId="2FFDFA83" w14:textId="331DDEE9" w:rsidR="00AB1DF4" w:rsidRPr="00446C36" w:rsidRDefault="00E74D21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Gemeinsam mit Ralf Bieler,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Remembering Violence: Risky Pedagogies and Contested Aesthetics, 2014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im Netz unter  </w:t>
      </w:r>
      <w:hyperlink r:id="rId9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bidi="he-IL"/>
          </w:rPr>
          <w:t>http://youtu.be/9_6vbWDQkZE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 (deutschsprachige Version);  </w:t>
      </w:r>
      <w:hyperlink r:id="rId10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bidi="he-IL"/>
          </w:rPr>
          <w:t>http://youtu.be/Uu6NJ0Is29o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 (Originalversion). Nominiert für den Hanns-Lilje-Stiftungspreis Freiheit und Verantwortung im Bereich: Die bildende Kraft von Kunst und Kultur</w:t>
      </w:r>
    </w:p>
    <w:p w14:paraId="62165DCC" w14:textId="77777777" w:rsidR="00AB1DF4" w:rsidRPr="00AB1DF4" w:rsidRDefault="00AB1DF4" w:rsidP="00074183">
      <w:pPr>
        <w:spacing w:after="0" w:line="240" w:lineRule="auto"/>
        <w:ind w:right="360"/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</w:pPr>
    </w:p>
    <w:p w14:paraId="1BFD5E46" w14:textId="2456000E" w:rsidR="00AB1DF4" w:rsidRPr="00446C36" w:rsidRDefault="00AB1DF4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>Predigtmeditationen und Predigten</w:t>
      </w:r>
    </w:p>
    <w:p w14:paraId="683ABED8" w14:textId="77777777" w:rsidR="00AB1DF4" w:rsidRPr="00446C36" w:rsidRDefault="003421B6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Im Strudel der Uneindeutigkeiten. Auf der Suche nach dem gerechten und barmherzigen Gott (Gen 22, 1-13 (14-19)  Judika 2017,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Göttinger Predigtmeditationen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2017, 185-189.</w:t>
      </w:r>
    </w:p>
    <w:p w14:paraId="71A736D5" w14:textId="77777777" w:rsidR="00AB1DF4" w:rsidRPr="00446C36" w:rsidRDefault="007F5754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Hoffnung am Nullpunkt (Mt 27, 27-56), in: Uns zu dem Leben führen. Hoffnung predigen, Festschrift für Peter Bukowski, hg. von Michael Beintker, Andrea Bieler, Volker A. Lehnert, Achim Reinstädtler und Jörg Schmidt, Neukirchen-Vluyn: Neukirchener Verlag 2015</w:t>
      </w:r>
      <w:r w:rsidR="008C4348" w:rsidRPr="00446C36">
        <w:rPr>
          <w:rFonts w:ascii="Garamond" w:eastAsia="Times New Roman" w:hAnsi="Garamond" w:cs="Times New Roman"/>
          <w:sz w:val="24"/>
          <w:szCs w:val="24"/>
          <w:lang w:bidi="he-IL"/>
        </w:rPr>
        <w:t>, 101-108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.</w:t>
      </w:r>
    </w:p>
    <w:p w14:paraId="44CBDCE2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Die  Nacht der Leidenschaften (Mt 28, 1-10), Osternacht 2015,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Göttinger Predigtmeditationen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="0089481D" w:rsidRPr="00446C36">
        <w:rPr>
          <w:rFonts w:ascii="Garamond" w:eastAsia="Times New Roman" w:hAnsi="Garamond" w:cs="Times New Roman"/>
          <w:sz w:val="24"/>
          <w:szCs w:val="24"/>
          <w:lang w:bidi="he-IL"/>
        </w:rPr>
        <w:t>2015, 210-215.</w:t>
      </w:r>
    </w:p>
    <w:p w14:paraId="1FD0A11B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Pilatus und Herodes: Wenn der Staat zu Gericht sitzt ( Lk  23, 1-12) Predigt </w:t>
      </w:r>
      <w:r w:rsidR="0089481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im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Berliner Dom am 23. März  2014, in:  http://www.berlinerdom.de/index.php?searchword=Andrea+Bieler&amp;x=0&amp;y=0&amp;option=com_search&amp;Itemid=&amp;searchphrase=exact (aufgerufen am 30.10. 2014)</w:t>
      </w:r>
    </w:p>
    <w:p w14:paraId="54D57854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Die ganze Fülle der Gottheit leibhaftig“ (Kol 2, 3-10), Predigt in der Christnacht 2013  Immanuelskirche Wuppertal, in:</w:t>
      </w:r>
      <w:r w:rsidR="00AB1DF4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</w:t>
      </w:r>
      <w:hyperlink r:id="rId11" w:history="1">
        <w:r w:rsidR="00AB1DF4"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bidi="he-IL"/>
          </w:rPr>
          <w:t>http://www.kantorei-barmen-gemarke.de/predigten.html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(aufgerufen am 30.10. 2014</w:t>
      </w:r>
    </w:p>
    <w:p w14:paraId="477AC82F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Singen in apokalyptischer Manier (Apk 15, 2-4), Kantate 2014, in: 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Göttinger Predigtmeditationen</w:t>
      </w:r>
      <w:r w:rsidR="0089481D" w:rsidRPr="00446C36">
        <w:rPr>
          <w:rFonts w:ascii="Garamond" w:eastAsia="Times New Roman" w:hAnsi="Garamond" w:cs="Times New Roman"/>
          <w:sz w:val="24"/>
          <w:szCs w:val="24"/>
          <w:lang w:bidi="he-IL"/>
        </w:rPr>
        <w:t>,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 xml:space="preserve">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2014, 251-257.</w:t>
      </w:r>
    </w:p>
    <w:p w14:paraId="78AE98B8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Monatsspruch Mai (Gal 3,28), in: Ein Weggeleit 2014, hg. von der Männerarbeit im Institut für Kirche und Gesellschaft der Evangelischen Kirche von Westfalen, Schwerte 2013, 23.Trauma und Erlösung,  Karfreitag 2013,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Göttinger Predigtmeditationen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2012, 179-184.</w:t>
      </w:r>
    </w:p>
    <w:p w14:paraId="134EAE77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Gemeinsam mit Ulrike Bundschuh, Heino Falcke u.a., ‚Warten und pressieren‘. Texte zum Reich-Gottes- Abend, in: Reich Gottes und Weltgestaltung. Überlegungen für eine Theologie im 21. Jahrhundert, hg. von Ulrike Link-Wieczorek,  Neukirchen-Vluyn 2013, 143-153.</w:t>
      </w:r>
    </w:p>
    <w:p w14:paraId="2F52D07C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Nachtgedanken zum Stern über Bethlehem, in: ... und den Mond als Licht für die Nacht: Andachten zur Nacht im Kirchenjahr, hg. von Inge Kirsner, Ilona Nord u</w:t>
      </w:r>
      <w:r w:rsidR="007F5754" w:rsidRPr="00446C36">
        <w:rPr>
          <w:rFonts w:ascii="Garamond" w:eastAsia="Times New Roman" w:hAnsi="Garamond" w:cs="Times New Roman"/>
          <w:sz w:val="24"/>
          <w:szCs w:val="24"/>
          <w:lang w:bidi="he-IL"/>
        </w:rPr>
        <w:t>nd Harald Schroeter-Wittke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Vandenhoeck &amp; Ruprecht 2013, 55-56.</w:t>
      </w:r>
    </w:p>
    <w:p w14:paraId="75EEBC2F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Zus. mit David Plüss, Wenn der Paraklet kommt.  Sonntag Exaudi 2009,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Göttinger Predigtmeditatione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n</w:t>
      </w:r>
      <w:r w:rsidR="0089481D"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2009, 271-277.</w:t>
      </w:r>
    </w:p>
    <w:p w14:paraId="5DC99194" w14:textId="77777777" w:rsidR="00AB1DF4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Zus. mit David Plüss, Verwandlungen.  Laetare, in: </w:t>
      </w:r>
      <w:r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Göttinger Predigtmeditationen</w:t>
      </w:r>
      <w:r w:rsidR="0089481D" w:rsidRPr="00446C36">
        <w:rPr>
          <w:rFonts w:ascii="Garamond" w:eastAsia="Times New Roman" w:hAnsi="Garamond" w:cs="Times New Roman"/>
          <w:i/>
          <w:iCs/>
          <w:sz w:val="24"/>
          <w:szCs w:val="24"/>
          <w:lang w:bidi="he-IL"/>
        </w:rPr>
        <w:t>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2009, 185-190.</w:t>
      </w:r>
    </w:p>
    <w:p w14:paraId="0DF95E66" w14:textId="49DFD4A9" w:rsidR="007D7AD3" w:rsidRPr="00446C36" w:rsidRDefault="007D7AD3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Über Schwangerschaften und die revolutionäre Geduld. Eine Meditation im Advent (Lk 1, 26-45),  in: 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Zeitschrift für Gottesdienst und Predigt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, 4/2004, 31-32.</w:t>
      </w:r>
    </w:p>
    <w:p w14:paraId="2AEE2446" w14:textId="0CF252D8" w:rsidR="00AB1DF4" w:rsidRDefault="00AB1DF4" w:rsidP="00074183">
      <w:p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</w:p>
    <w:p w14:paraId="4760F1E6" w14:textId="73442001" w:rsidR="00AB1DF4" w:rsidRPr="00446C36" w:rsidRDefault="00AB1DF4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 xml:space="preserve">Texte </w:t>
      </w:r>
      <w:r w:rsidR="00EB0D5B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 xml:space="preserve">und Produktionen </w:t>
      </w:r>
      <w:r w:rsidRPr="00446C36">
        <w:rPr>
          <w:rFonts w:ascii="Garamond" w:eastAsia="Times New Roman" w:hAnsi="Garamond" w:cs="Times New Roman"/>
          <w:b/>
          <w:smallCaps/>
          <w:color w:val="4F81BD" w:themeColor="accent1"/>
          <w:sz w:val="24"/>
          <w:szCs w:val="24"/>
          <w:lang w:bidi="he-IL"/>
        </w:rPr>
        <w:t>für den populären Diskurs</w:t>
      </w:r>
    </w:p>
    <w:p w14:paraId="5426D8C0" w14:textId="77777777" w:rsidR="00AB010D" w:rsidRPr="00EB0D5B" w:rsidRDefault="00AB010D" w:rsidP="00074183">
      <w:pPr>
        <w:spacing w:after="0" w:line="240" w:lineRule="auto"/>
        <w:ind w:left="360" w:right="360"/>
        <w:rPr>
          <w:rFonts w:ascii="Garamond" w:eastAsia="Times New Roman" w:hAnsi="Garamond" w:cs="Times New Roman"/>
          <w:b/>
          <w:sz w:val="24"/>
          <w:szCs w:val="24"/>
          <w:lang w:val="en-US" w:bidi="he-IL"/>
        </w:rPr>
      </w:pPr>
      <w:r w:rsidRPr="00EB0D5B">
        <w:rPr>
          <w:rFonts w:ascii="Garamond" w:eastAsia="Times New Roman" w:hAnsi="Garamond" w:cs="Times New Roman"/>
          <w:b/>
          <w:sz w:val="24"/>
          <w:szCs w:val="24"/>
          <w:lang w:val="en-US" w:bidi="he-IL"/>
        </w:rPr>
        <w:t>Video Productions</w:t>
      </w:r>
    </w:p>
    <w:p w14:paraId="71561989" w14:textId="77777777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</w:pP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>Andrea Bieler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, Ralf Bieler, </w:t>
      </w:r>
      <w:r w:rsidRPr="00446C36">
        <w:rPr>
          <w:rFonts w:ascii="Garamond" w:eastAsia="Times New Roman" w:hAnsi="Garamond" w:cs="Times New Roman"/>
          <w:i/>
          <w:sz w:val="24"/>
          <w:szCs w:val="24"/>
          <w:u w:val="single"/>
          <w:lang w:val="en-US" w:bidi="he-IL"/>
        </w:rPr>
        <w:t>Healing of Memories in South Africa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 </w:t>
      </w: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>2017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, long version: </w:t>
      </w:r>
      <w:hyperlink r:id="rId12" w:tgtFrame="_blank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en-US" w:bidi="he-IL"/>
          </w:rPr>
          <w:t>https://youtu.be/sZg-rQ-0Qds</w:t>
        </w:r>
      </w:hyperlink>
    </w:p>
    <w:p w14:paraId="0F1E8A2B" w14:textId="77777777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i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>Andrea Bieler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, Ralf Bieler, </w:t>
      </w:r>
      <w:r w:rsidRPr="00446C36">
        <w:rPr>
          <w:rFonts w:ascii="Garamond" w:eastAsia="Times New Roman" w:hAnsi="Garamond" w:cs="Times New Roman"/>
          <w:i/>
          <w:sz w:val="24"/>
          <w:szCs w:val="24"/>
          <w:u w:val="single"/>
          <w:lang w:val="en-US" w:bidi="he-IL"/>
        </w:rPr>
        <w:t xml:space="preserve">Remembering Violence: Risky Pedagogies and Contested Aesthetics, </w:t>
      </w: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>2014</w:t>
      </w:r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, im Netz unter  </w:t>
      </w:r>
      <w:hyperlink r:id="rId13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en-US" w:bidi="he-IL"/>
          </w:rPr>
          <w:t>http://youtu.be/9_6vbWDQkZE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 (German  Version); </w:t>
      </w:r>
      <w:hyperlink r:id="rId14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en-US" w:bidi="he-IL"/>
          </w:rPr>
          <w:t>http://youtu.be/Uu6NJ0Is29o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val="en-US" w:bidi="he-IL"/>
        </w:rPr>
        <w:t xml:space="preserve">  (Originalversion).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Nominiert für den Hanns-Lilje-Stiftungspreis Freiheit und Verantwortung im Bereich: Die bildende Kraft von Kunst und Kultur</w:t>
      </w:r>
    </w:p>
    <w:p w14:paraId="21A74E98" w14:textId="77777777" w:rsidR="00AB010D" w:rsidRPr="00EB0D5B" w:rsidRDefault="00AB010D" w:rsidP="00074183">
      <w:pPr>
        <w:spacing w:after="0" w:line="240" w:lineRule="auto"/>
        <w:ind w:left="360" w:right="360"/>
        <w:rPr>
          <w:rFonts w:ascii="Garamond" w:eastAsia="Times New Roman" w:hAnsi="Garamond" w:cs="Times New Roman"/>
          <w:b/>
          <w:sz w:val="24"/>
          <w:szCs w:val="24"/>
          <w:lang w:bidi="he-IL"/>
        </w:rPr>
      </w:pPr>
      <w:r w:rsidRPr="00EB0D5B">
        <w:rPr>
          <w:rFonts w:ascii="Garamond" w:eastAsia="Times New Roman" w:hAnsi="Garamond" w:cs="Times New Roman"/>
          <w:b/>
          <w:sz w:val="24"/>
          <w:szCs w:val="24"/>
          <w:lang w:bidi="he-IL"/>
        </w:rPr>
        <w:t>Radio Programs</w:t>
      </w:r>
    </w:p>
    <w:p w14:paraId="2A7ECED3" w14:textId="77777777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de-CH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val="de-CH" w:bidi="he-IL"/>
        </w:rPr>
        <w:t xml:space="preserve">Sendung im SRF2 (2019): Fromm und Sexy, </w:t>
      </w:r>
      <w:hyperlink r:id="rId15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de-CH" w:bidi="he-IL"/>
          </w:rPr>
          <w:t>https://www.srf.ch/sendungen/perspektiven/fromm-und-sexy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val="de-CH" w:bidi="he-IL"/>
        </w:rPr>
        <w:t xml:space="preserve"> eingebettet in einen Text für die Online-Redaktion:  </w:t>
      </w:r>
      <w:hyperlink r:id="rId16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de-CH" w:bidi="he-IL"/>
          </w:rPr>
          <w:t>https://www.srf.ch/kultur/gesellschaft-religion/das-kreuz-mit-der-lust-braucht-die-kirche-eine-sexuelle-revolution</w:t>
        </w:r>
      </w:hyperlink>
    </w:p>
    <w:p w14:paraId="5DD13191" w14:textId="77777777" w:rsidR="00AB010D" w:rsidRPr="00EB0D5B" w:rsidRDefault="00AB010D" w:rsidP="00074183">
      <w:pPr>
        <w:spacing w:after="0" w:line="240" w:lineRule="auto"/>
        <w:ind w:left="360" w:right="360"/>
        <w:rPr>
          <w:rFonts w:ascii="Garamond" w:eastAsia="Times New Roman" w:hAnsi="Garamond" w:cs="Times New Roman"/>
          <w:b/>
          <w:sz w:val="24"/>
          <w:szCs w:val="24"/>
          <w:lang w:val="en-US" w:bidi="he-IL"/>
        </w:rPr>
      </w:pPr>
      <w:r w:rsidRPr="00EB0D5B">
        <w:rPr>
          <w:rFonts w:ascii="Garamond" w:eastAsia="Times New Roman" w:hAnsi="Garamond" w:cs="Times New Roman"/>
          <w:b/>
          <w:sz w:val="24"/>
          <w:szCs w:val="24"/>
          <w:lang w:val="en-US" w:bidi="he-IL"/>
        </w:rPr>
        <w:t>Blogs</w:t>
      </w:r>
    </w:p>
    <w:p w14:paraId="3D677B5E" w14:textId="778639DA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Enhancing Life in the Aftermath of Violence </w:t>
      </w: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>2016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, </w:t>
      </w:r>
      <w:hyperlink r:id="rId17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val="en-US" w:bidi="he-IL"/>
          </w:rPr>
          <w:t>http://enhancinglife.uchicago.edu/blog/enhancing-life-in-the-aftermath-of-collective-violence</w:t>
        </w:r>
      </w:hyperlink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>.</w:t>
      </w:r>
    </w:p>
    <w:p w14:paraId="45F48A02" w14:textId="736661E5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>Breaking the Cicle of Violence, Q&amp;A with Dr. Andrea Bieler</w:t>
      </w:r>
      <w:r w:rsidRPr="00446C36">
        <w:rPr>
          <w:rFonts w:ascii="Garamond" w:eastAsia="Times New Roman" w:hAnsi="Garamond" w:cs="Times New Roman"/>
          <w:b/>
          <w:sz w:val="24"/>
          <w:szCs w:val="24"/>
          <w:u w:val="single"/>
          <w:lang w:val="en-US" w:bidi="he-IL"/>
        </w:rPr>
        <w:t xml:space="preserve"> 2016</w:t>
      </w:r>
      <w:r w:rsidRPr="00446C36">
        <w:rPr>
          <w:rFonts w:ascii="Garamond" w:eastAsia="Times New Roman" w:hAnsi="Garamond" w:cs="Times New Roman"/>
          <w:sz w:val="24"/>
          <w:szCs w:val="24"/>
          <w:u w:val="single"/>
          <w:lang w:val="en-US" w:bidi="he-IL"/>
        </w:rPr>
        <w:t xml:space="preserve"> http://enhancinglife.uchicago.edu/blog/breaking-the-cycle-of-violence-a-q-and-a-with-dr-andrea-bieler.</w:t>
      </w:r>
    </w:p>
    <w:p w14:paraId="115E210E" w14:textId="77777777" w:rsidR="002C45CD" w:rsidRPr="007517F5" w:rsidRDefault="002C45CD" w:rsidP="00074183">
      <w:pPr>
        <w:spacing w:after="0" w:line="240" w:lineRule="auto"/>
        <w:ind w:left="360" w:right="360"/>
        <w:rPr>
          <w:rFonts w:ascii="Garamond" w:eastAsia="Times New Roman" w:hAnsi="Garamond" w:cs="Times New Roman"/>
          <w:b/>
          <w:sz w:val="24"/>
          <w:szCs w:val="24"/>
          <w:lang w:val="en-US" w:bidi="he-IL"/>
        </w:rPr>
      </w:pPr>
    </w:p>
    <w:p w14:paraId="515F45CB" w14:textId="0B1A7744" w:rsidR="00AB010D" w:rsidRPr="00EB0D5B" w:rsidRDefault="00AB010D" w:rsidP="00074183">
      <w:pPr>
        <w:spacing w:after="0" w:line="240" w:lineRule="auto"/>
        <w:ind w:left="360" w:right="360"/>
        <w:rPr>
          <w:rFonts w:ascii="Garamond" w:eastAsia="Times New Roman" w:hAnsi="Garamond" w:cs="Times New Roman"/>
          <w:b/>
          <w:sz w:val="24"/>
          <w:szCs w:val="24"/>
          <w:lang w:bidi="he-IL"/>
        </w:rPr>
      </w:pPr>
      <w:r w:rsidRPr="00EB0D5B">
        <w:rPr>
          <w:rFonts w:ascii="Garamond" w:eastAsia="Times New Roman" w:hAnsi="Garamond" w:cs="Times New Roman"/>
          <w:b/>
          <w:sz w:val="24"/>
          <w:szCs w:val="24"/>
          <w:lang w:bidi="he-IL"/>
        </w:rPr>
        <w:t>Contributions in Journals</w:t>
      </w:r>
    </w:p>
    <w:p w14:paraId="4F055922" w14:textId="12E91601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z w:val="24"/>
          <w:szCs w:val="24"/>
          <w:lang w:val="de-CH"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Spielende Weisheit, (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 xml:space="preserve">Spr 8, 22–36) Sonntag Judika 2019, in: Göttinger Predigtmeditationen, </w:t>
      </w:r>
      <w:r w:rsidRPr="00446C36">
        <w:rPr>
          <w:rFonts w:ascii="Garamond" w:eastAsia="Times New Roman" w:hAnsi="Garamond" w:cs="Times New Roman"/>
          <w:b/>
          <w:bCs/>
          <w:sz w:val="24"/>
          <w:szCs w:val="24"/>
          <w:lang w:val="de-CH" w:bidi="he-IL"/>
        </w:rPr>
        <w:t>2019,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 xml:space="preserve"> 263-268. </w:t>
      </w:r>
    </w:p>
    <w:p w14:paraId="1B3945C5" w14:textId="48557EAA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Strahlende Verletzlichkeit, in: Bildungskirche 4/</w:t>
      </w:r>
      <w:r w:rsidRPr="00446C36">
        <w:rPr>
          <w:rFonts w:ascii="Garamond" w:eastAsia="Times New Roman" w:hAnsi="Garamond" w:cs="Times New Roman"/>
          <w:b/>
          <w:sz w:val="24"/>
          <w:szCs w:val="24"/>
          <w:lang w:bidi="he-IL"/>
        </w:rPr>
        <w:t>2018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, </w:t>
      </w:r>
      <w:hyperlink r:id="rId18" w:history="1">
        <w:r w:rsidRPr="00446C36">
          <w:rPr>
            <w:rStyle w:val="Hyperlink"/>
            <w:rFonts w:ascii="Garamond" w:eastAsia="Times New Roman" w:hAnsi="Garamond" w:cs="Times New Roman"/>
            <w:sz w:val="24"/>
            <w:szCs w:val="24"/>
            <w:lang w:bidi="he-IL"/>
          </w:rPr>
          <w:t>https://www.bildungkirche.ch/newsroom/magazin/Ausgaben-2018/04-2018-heilig/Strahlende-Verletzlichkeit</w:t>
        </w:r>
      </w:hyperlink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.</w:t>
      </w:r>
    </w:p>
    <w:p w14:paraId="7F3656ED" w14:textId="12FDDA77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lastRenderedPageBreak/>
        <w:t xml:space="preserve">Der Ekel und die Religion. Blasphemie als wahrgenommene Grezüberschreitung, in: prospektiv. Theologisches und Religionswissenschaftliches aus Basel. Magazinbeilage zu bref 11/ </w:t>
      </w:r>
      <w:r w:rsidRPr="00446C36">
        <w:rPr>
          <w:rFonts w:ascii="Garamond" w:eastAsia="Times New Roman" w:hAnsi="Garamond" w:cs="Times New Roman"/>
          <w:b/>
          <w:sz w:val="24"/>
          <w:szCs w:val="24"/>
          <w:lang w:bidi="he-IL"/>
        </w:rPr>
        <w:t xml:space="preserve">2018, 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>5-6.</w:t>
      </w:r>
    </w:p>
    <w:p w14:paraId="62B1C36C" w14:textId="2FB2C041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sz w:val="24"/>
          <w:szCs w:val="24"/>
          <w:lang w:val="de-CH" w:bidi="he-IL"/>
        </w:rPr>
      </w:pP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>Pfingsten im Raum des Pathischen oder: Gemeinde in der Fu</w:t>
      </w:r>
      <w:r w:rsidRPr="00446C36">
        <w:rPr>
          <w:rFonts w:ascii="Times New Roman" w:eastAsia="Times New Roman" w:hAnsi="Times New Roman" w:cs="Times New Roman"/>
          <w:bCs/>
          <w:sz w:val="24"/>
          <w:szCs w:val="24"/>
          <w:lang w:val="de-CH" w:bidi="he-IL"/>
        </w:rPr>
        <w:t>̈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>lle Christi, Pfingstmontag 2017, in: Göttinger Predigtmeditationen 72 (</w:t>
      </w:r>
      <w:r w:rsidRPr="00446C36">
        <w:rPr>
          <w:rFonts w:ascii="Garamond" w:eastAsia="Times New Roman" w:hAnsi="Garamond" w:cs="Times New Roman"/>
          <w:b/>
          <w:bCs/>
          <w:sz w:val="24"/>
          <w:szCs w:val="24"/>
          <w:lang w:val="de-CH" w:bidi="he-IL"/>
        </w:rPr>
        <w:t>2017)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>, 292-296.</w:t>
      </w:r>
    </w:p>
    <w:p w14:paraId="58A2F3DA" w14:textId="39C67837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Fragmentarische Lebensgestaltung. Herausforderung für kirchliche Bildungsbemühungen in: </w:t>
      </w:r>
      <w:r w:rsidRPr="00446C36">
        <w:rPr>
          <w:rFonts w:ascii="Garamond" w:eastAsia="Times New Roman" w:hAnsi="Garamond" w:cs="Times New Roman"/>
          <w:i/>
          <w:sz w:val="24"/>
          <w:szCs w:val="24"/>
          <w:lang w:bidi="he-IL"/>
        </w:rPr>
        <w:t>FAMA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2/</w:t>
      </w:r>
      <w:r w:rsidRPr="00446C36">
        <w:rPr>
          <w:rFonts w:ascii="Garamond" w:eastAsia="Times New Roman" w:hAnsi="Garamond" w:cs="Times New Roman"/>
          <w:b/>
          <w:sz w:val="24"/>
          <w:szCs w:val="24"/>
          <w:lang w:bidi="he-IL"/>
        </w:rPr>
        <w:t>2017,</w:t>
      </w:r>
      <w:r w:rsidRPr="00446C36">
        <w:rPr>
          <w:rFonts w:ascii="Garamond" w:eastAsia="Times New Roman" w:hAnsi="Garamond" w:cs="Times New Roman"/>
          <w:sz w:val="24"/>
          <w:szCs w:val="24"/>
          <w:lang w:bidi="he-IL"/>
        </w:rPr>
        <w:t xml:space="preserve"> 14-15.</w:t>
      </w:r>
    </w:p>
    <w:p w14:paraId="7E71E86E" w14:textId="0DFEB0B9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Cs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Im Strudel der Uneindeutigkeiten. Auf der Suche nach dem gerechten und barmherzigen Gott (Gen 22, 1-13 (14-19),   Judika 2017, in: Göttinger Predigtmeditationen </w:t>
      </w:r>
      <w:r w:rsidRPr="00446C36">
        <w:rPr>
          <w:rFonts w:ascii="Garamond" w:eastAsia="Times New Roman" w:hAnsi="Garamond" w:cs="Times New Roman"/>
          <w:b/>
          <w:bCs/>
          <w:sz w:val="24"/>
          <w:szCs w:val="24"/>
          <w:lang w:bidi="he-IL"/>
        </w:rPr>
        <w:t>2017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>, 185-189.</w:t>
      </w:r>
    </w:p>
    <w:p w14:paraId="72EEB5ED" w14:textId="7ECE5B68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Cs/>
          <w:sz w:val="24"/>
          <w:szCs w:val="24"/>
          <w:lang w:bidi="he-IL"/>
        </w:rPr>
      </w:pP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 xml:space="preserve">Die  Nacht der Leidenschaften (Mt 28, 1-10), Osternacht 2015, in: Göttinger Predigtmeditationen, </w:t>
      </w:r>
      <w:r w:rsidRPr="00446C36">
        <w:rPr>
          <w:rFonts w:ascii="Garamond" w:eastAsia="Times New Roman" w:hAnsi="Garamond" w:cs="Times New Roman"/>
          <w:b/>
          <w:bCs/>
          <w:sz w:val="24"/>
          <w:szCs w:val="24"/>
          <w:lang w:bidi="he-IL"/>
        </w:rPr>
        <w:t>2015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bidi="he-IL"/>
        </w:rPr>
        <w:t>, 210-215.</w:t>
      </w:r>
    </w:p>
    <w:p w14:paraId="4AC62993" w14:textId="4D959972" w:rsidR="00AB010D" w:rsidRPr="00446C36" w:rsidRDefault="00AB010D" w:rsidP="00074183">
      <w:pPr>
        <w:pStyle w:val="ListParagraph"/>
        <w:numPr>
          <w:ilvl w:val="0"/>
          <w:numId w:val="24"/>
        </w:numPr>
        <w:spacing w:after="0" w:line="240" w:lineRule="auto"/>
        <w:ind w:right="360"/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</w:pP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 xml:space="preserve">Singen in apokalyptischer Manier (Apk 15, 2-4), Kantate 2014, in:  Göttinger Predigtmeditationen, </w:t>
      </w:r>
      <w:r w:rsidRPr="00446C36">
        <w:rPr>
          <w:rFonts w:ascii="Garamond" w:eastAsia="Times New Roman" w:hAnsi="Garamond" w:cs="Times New Roman"/>
          <w:b/>
          <w:bCs/>
          <w:sz w:val="24"/>
          <w:szCs w:val="24"/>
          <w:lang w:val="de-CH" w:bidi="he-IL"/>
        </w:rPr>
        <w:t>2014</w:t>
      </w:r>
      <w:r w:rsidRPr="00446C36">
        <w:rPr>
          <w:rFonts w:ascii="Garamond" w:eastAsia="Times New Roman" w:hAnsi="Garamond" w:cs="Times New Roman"/>
          <w:bCs/>
          <w:sz w:val="24"/>
          <w:szCs w:val="24"/>
          <w:lang w:val="de-CH" w:bidi="he-IL"/>
        </w:rPr>
        <w:t>, 251-257.</w:t>
      </w:r>
    </w:p>
    <w:p w14:paraId="3087193C" w14:textId="77777777" w:rsidR="00AB1DF4" w:rsidRPr="00AB1DF4" w:rsidRDefault="00AB1DF4" w:rsidP="00074183">
      <w:pPr>
        <w:spacing w:after="0" w:line="240" w:lineRule="auto"/>
        <w:ind w:left="90" w:right="360"/>
        <w:rPr>
          <w:rFonts w:ascii="Garamond" w:eastAsia="Times New Roman" w:hAnsi="Garamond" w:cs="Times New Roman"/>
          <w:sz w:val="24"/>
          <w:szCs w:val="24"/>
          <w:lang w:bidi="he-IL"/>
        </w:rPr>
      </w:pPr>
    </w:p>
    <w:p w14:paraId="50F8AC2C" w14:textId="77777777" w:rsidR="000C6EBA" w:rsidRPr="00F7438B" w:rsidRDefault="000C6EBA" w:rsidP="00074183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FF"/>
          <w:spacing w:val="15"/>
          <w:sz w:val="24"/>
          <w:szCs w:val="24"/>
          <w:lang w:bidi="he-IL"/>
        </w:rPr>
      </w:pPr>
    </w:p>
    <w:p w14:paraId="6EF1F6E3" w14:textId="77777777" w:rsidR="001428F7" w:rsidRPr="00F7438B" w:rsidRDefault="001428F7" w:rsidP="00074183">
      <w:pPr>
        <w:tabs>
          <w:tab w:val="left" w:pos="4820"/>
        </w:tabs>
        <w:spacing w:after="0" w:line="240" w:lineRule="auto"/>
        <w:ind w:left="450" w:right="360"/>
        <w:rPr>
          <w:rFonts w:ascii="Garamond" w:eastAsia="Times New Roman" w:hAnsi="Garamond" w:cs="Times New Roman"/>
          <w:sz w:val="24"/>
          <w:szCs w:val="24"/>
          <w:lang w:bidi="he-IL"/>
        </w:rPr>
      </w:pPr>
    </w:p>
    <w:sectPr w:rsidR="001428F7" w:rsidRPr="00F7438B" w:rsidSect="00F7438B"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E81F" w14:textId="77777777" w:rsidR="004269C5" w:rsidRDefault="004269C5" w:rsidP="00016785">
      <w:pPr>
        <w:spacing w:after="0" w:line="240" w:lineRule="auto"/>
      </w:pPr>
      <w:r>
        <w:separator/>
      </w:r>
    </w:p>
  </w:endnote>
  <w:endnote w:type="continuationSeparator" w:id="0">
    <w:p w14:paraId="64D14895" w14:textId="77777777" w:rsidR="004269C5" w:rsidRDefault="004269C5" w:rsidP="0001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94782"/>
      <w:docPartObj>
        <w:docPartGallery w:val="Page Numbers (Bottom of Page)"/>
        <w:docPartUnique/>
      </w:docPartObj>
    </w:sdtPr>
    <w:sdtEndPr/>
    <w:sdtContent>
      <w:p w14:paraId="30A6DBCA" w14:textId="0E66B9C6" w:rsidR="00E77D32" w:rsidRDefault="00E77D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11">
          <w:rPr>
            <w:noProof/>
          </w:rPr>
          <w:t>1</w:t>
        </w:r>
        <w:r>
          <w:fldChar w:fldCharType="end"/>
        </w:r>
      </w:p>
    </w:sdtContent>
  </w:sdt>
  <w:p w14:paraId="0C4A9C9E" w14:textId="77777777" w:rsidR="00E77D32" w:rsidRDefault="00E77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5C1D" w14:textId="77777777" w:rsidR="004269C5" w:rsidRDefault="004269C5" w:rsidP="00016785">
      <w:pPr>
        <w:spacing w:after="0" w:line="240" w:lineRule="auto"/>
      </w:pPr>
      <w:r>
        <w:separator/>
      </w:r>
    </w:p>
  </w:footnote>
  <w:footnote w:type="continuationSeparator" w:id="0">
    <w:p w14:paraId="5BDD3A45" w14:textId="77777777" w:rsidR="004269C5" w:rsidRDefault="004269C5" w:rsidP="0001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223"/>
    <w:multiLevelType w:val="hybridMultilevel"/>
    <w:tmpl w:val="0F269F38"/>
    <w:lvl w:ilvl="0" w:tplc="F320CC38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8555C"/>
    <w:multiLevelType w:val="hybridMultilevel"/>
    <w:tmpl w:val="8B70ADDE"/>
    <w:lvl w:ilvl="0" w:tplc="63064F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055EF"/>
    <w:multiLevelType w:val="hybridMultilevel"/>
    <w:tmpl w:val="EFE01752"/>
    <w:lvl w:ilvl="0" w:tplc="71CC3C2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7EB3E3B"/>
    <w:multiLevelType w:val="hybridMultilevel"/>
    <w:tmpl w:val="83608F36"/>
    <w:lvl w:ilvl="0" w:tplc="3B70A2F8">
      <w:start w:val="8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5048"/>
    <w:multiLevelType w:val="singleLevel"/>
    <w:tmpl w:val="71CC3C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CF0724"/>
    <w:multiLevelType w:val="hybridMultilevel"/>
    <w:tmpl w:val="33FE19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67581"/>
    <w:multiLevelType w:val="hybridMultilevel"/>
    <w:tmpl w:val="AF9228C0"/>
    <w:lvl w:ilvl="0" w:tplc="63064F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AE7044"/>
    <w:multiLevelType w:val="hybridMultilevel"/>
    <w:tmpl w:val="55725B8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E0882"/>
    <w:multiLevelType w:val="hybridMultilevel"/>
    <w:tmpl w:val="37CAB3DE"/>
    <w:lvl w:ilvl="0" w:tplc="8EE0CDF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6F79"/>
    <w:multiLevelType w:val="hybridMultilevel"/>
    <w:tmpl w:val="74068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7D3D"/>
    <w:multiLevelType w:val="hybridMultilevel"/>
    <w:tmpl w:val="AF9228C0"/>
    <w:lvl w:ilvl="0" w:tplc="63064F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6156B1"/>
    <w:multiLevelType w:val="hybridMultilevel"/>
    <w:tmpl w:val="3DE26B44"/>
    <w:lvl w:ilvl="0" w:tplc="0407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32133D"/>
    <w:multiLevelType w:val="hybridMultilevel"/>
    <w:tmpl w:val="861A2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7423A"/>
    <w:multiLevelType w:val="hybridMultilevel"/>
    <w:tmpl w:val="AF9228C0"/>
    <w:lvl w:ilvl="0" w:tplc="63064F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A56213"/>
    <w:multiLevelType w:val="multilevel"/>
    <w:tmpl w:val="9D66E3A2"/>
    <w:lvl w:ilvl="0">
      <w:start w:val="1989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5" w15:restartNumberingAfterBreak="0">
    <w:nsid w:val="3BC53FFF"/>
    <w:multiLevelType w:val="multilevel"/>
    <w:tmpl w:val="9A821112"/>
    <w:lvl w:ilvl="0">
      <w:start w:val="1993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6" w15:restartNumberingAfterBreak="0">
    <w:nsid w:val="4C312C5A"/>
    <w:multiLevelType w:val="hybridMultilevel"/>
    <w:tmpl w:val="56488890"/>
    <w:lvl w:ilvl="0" w:tplc="8EE0C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CEE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FAC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A42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FE9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C01D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23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03D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2B8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C3B35A0"/>
    <w:multiLevelType w:val="singleLevel"/>
    <w:tmpl w:val="71CC3C28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8" w15:restartNumberingAfterBreak="0">
    <w:nsid w:val="57C8684F"/>
    <w:multiLevelType w:val="multilevel"/>
    <w:tmpl w:val="D01A0BA8"/>
    <w:lvl w:ilvl="0">
      <w:start w:val="199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9" w15:restartNumberingAfterBreak="0">
    <w:nsid w:val="5D2A6CFB"/>
    <w:multiLevelType w:val="multilevel"/>
    <w:tmpl w:val="3D901E56"/>
    <w:lvl w:ilvl="0">
      <w:start w:val="1997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0" w15:restartNumberingAfterBreak="0">
    <w:nsid w:val="60BE2E05"/>
    <w:multiLevelType w:val="hybridMultilevel"/>
    <w:tmpl w:val="86F4A36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DB28FB"/>
    <w:multiLevelType w:val="hybridMultilevel"/>
    <w:tmpl w:val="C8C82F82"/>
    <w:lvl w:ilvl="0" w:tplc="783290F6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95586"/>
    <w:multiLevelType w:val="multilevel"/>
    <w:tmpl w:val="59707E58"/>
    <w:lvl w:ilvl="0">
      <w:start w:val="199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7BA675C"/>
    <w:multiLevelType w:val="hybridMultilevel"/>
    <w:tmpl w:val="2A6489D4"/>
    <w:lvl w:ilvl="0" w:tplc="E1E83F84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0114CC"/>
    <w:multiLevelType w:val="hybridMultilevel"/>
    <w:tmpl w:val="D96449E0"/>
    <w:lvl w:ilvl="0" w:tplc="6C881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14"/>
  </w:num>
  <w:num w:numId="5">
    <w:abstractNumId w:val="15"/>
  </w:num>
  <w:num w:numId="6">
    <w:abstractNumId w:val="17"/>
  </w:num>
  <w:num w:numId="7">
    <w:abstractNumId w:val="18"/>
  </w:num>
  <w:num w:numId="8">
    <w:abstractNumId w:val="22"/>
  </w:num>
  <w:num w:numId="9">
    <w:abstractNumId w:val="19"/>
  </w:num>
  <w:num w:numId="10">
    <w:abstractNumId w:val="1"/>
  </w:num>
  <w:num w:numId="11">
    <w:abstractNumId w:val="4"/>
  </w:num>
  <w:num w:numId="12">
    <w:abstractNumId w:val="12"/>
  </w:num>
  <w:num w:numId="13">
    <w:abstractNumId w:val="12"/>
  </w:num>
  <w:num w:numId="14">
    <w:abstractNumId w:val="24"/>
  </w:num>
  <w:num w:numId="15">
    <w:abstractNumId w:val="2"/>
  </w:num>
  <w:num w:numId="16">
    <w:abstractNumId w:val="11"/>
  </w:num>
  <w:num w:numId="17">
    <w:abstractNumId w:val="0"/>
  </w:num>
  <w:num w:numId="18">
    <w:abstractNumId w:val="13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 w:numId="23">
    <w:abstractNumId w:val="10"/>
  </w:num>
  <w:num w:numId="24">
    <w:abstractNumId w:val="8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39CE38-93F6-48C3-B583-E8F30F003497}"/>
    <w:docVar w:name="dgnword-eventsink" w:val="112157208"/>
  </w:docVars>
  <w:rsids>
    <w:rsidRoot w:val="006D1782"/>
    <w:rsid w:val="00002F31"/>
    <w:rsid w:val="00007C22"/>
    <w:rsid w:val="00014AF4"/>
    <w:rsid w:val="00016785"/>
    <w:rsid w:val="000235ED"/>
    <w:rsid w:val="00024DC7"/>
    <w:rsid w:val="00030050"/>
    <w:rsid w:val="0003125B"/>
    <w:rsid w:val="00032378"/>
    <w:rsid w:val="00035245"/>
    <w:rsid w:val="0004215A"/>
    <w:rsid w:val="00043323"/>
    <w:rsid w:val="000461B6"/>
    <w:rsid w:val="00046479"/>
    <w:rsid w:val="00073F89"/>
    <w:rsid w:val="00074183"/>
    <w:rsid w:val="000755B4"/>
    <w:rsid w:val="000801F4"/>
    <w:rsid w:val="00085D9A"/>
    <w:rsid w:val="00091F49"/>
    <w:rsid w:val="000A4310"/>
    <w:rsid w:val="000A57D3"/>
    <w:rsid w:val="000C2D1F"/>
    <w:rsid w:val="000C6EBA"/>
    <w:rsid w:val="000D2FBF"/>
    <w:rsid w:val="000D3907"/>
    <w:rsid w:val="000D55C0"/>
    <w:rsid w:val="0010202B"/>
    <w:rsid w:val="001052A2"/>
    <w:rsid w:val="0010774B"/>
    <w:rsid w:val="00115621"/>
    <w:rsid w:val="00121F5C"/>
    <w:rsid w:val="0012461E"/>
    <w:rsid w:val="00125D6C"/>
    <w:rsid w:val="001354F9"/>
    <w:rsid w:val="001428F7"/>
    <w:rsid w:val="00145BBB"/>
    <w:rsid w:val="00150269"/>
    <w:rsid w:val="00156B5D"/>
    <w:rsid w:val="0016389F"/>
    <w:rsid w:val="00164FBB"/>
    <w:rsid w:val="001854A8"/>
    <w:rsid w:val="001900EA"/>
    <w:rsid w:val="001A679E"/>
    <w:rsid w:val="001B26A1"/>
    <w:rsid w:val="001B3032"/>
    <w:rsid w:val="001C6B7D"/>
    <w:rsid w:val="001D30DC"/>
    <w:rsid w:val="001E312C"/>
    <w:rsid w:val="001F41FA"/>
    <w:rsid w:val="002047A9"/>
    <w:rsid w:val="0021021D"/>
    <w:rsid w:val="0022298D"/>
    <w:rsid w:val="0022379C"/>
    <w:rsid w:val="00234D8B"/>
    <w:rsid w:val="00235B19"/>
    <w:rsid w:val="0024397C"/>
    <w:rsid w:val="0025016D"/>
    <w:rsid w:val="00251142"/>
    <w:rsid w:val="00251D56"/>
    <w:rsid w:val="002707E0"/>
    <w:rsid w:val="00274013"/>
    <w:rsid w:val="00285895"/>
    <w:rsid w:val="00285B29"/>
    <w:rsid w:val="002869E5"/>
    <w:rsid w:val="00293961"/>
    <w:rsid w:val="00296333"/>
    <w:rsid w:val="002A6042"/>
    <w:rsid w:val="002A6AB5"/>
    <w:rsid w:val="002C0643"/>
    <w:rsid w:val="002C3F14"/>
    <w:rsid w:val="002C45CD"/>
    <w:rsid w:val="002C64AA"/>
    <w:rsid w:val="002C6E26"/>
    <w:rsid w:val="002D5A21"/>
    <w:rsid w:val="002E6712"/>
    <w:rsid w:val="00300408"/>
    <w:rsid w:val="003007AB"/>
    <w:rsid w:val="00313611"/>
    <w:rsid w:val="00313616"/>
    <w:rsid w:val="00313A51"/>
    <w:rsid w:val="00313B7A"/>
    <w:rsid w:val="0031544D"/>
    <w:rsid w:val="0032048A"/>
    <w:rsid w:val="00324297"/>
    <w:rsid w:val="003246A7"/>
    <w:rsid w:val="0032482A"/>
    <w:rsid w:val="00324EFF"/>
    <w:rsid w:val="00341CD6"/>
    <w:rsid w:val="003421B6"/>
    <w:rsid w:val="003428EB"/>
    <w:rsid w:val="00354503"/>
    <w:rsid w:val="003655B1"/>
    <w:rsid w:val="00380C3F"/>
    <w:rsid w:val="00380F53"/>
    <w:rsid w:val="00381D3D"/>
    <w:rsid w:val="003930B6"/>
    <w:rsid w:val="00395632"/>
    <w:rsid w:val="00395F27"/>
    <w:rsid w:val="003A0053"/>
    <w:rsid w:val="003A1B0B"/>
    <w:rsid w:val="003A4D55"/>
    <w:rsid w:val="003B3056"/>
    <w:rsid w:val="003B48A6"/>
    <w:rsid w:val="003C36FF"/>
    <w:rsid w:val="003C6509"/>
    <w:rsid w:val="003E6811"/>
    <w:rsid w:val="003E6C44"/>
    <w:rsid w:val="00401F02"/>
    <w:rsid w:val="00421411"/>
    <w:rsid w:val="00421CBD"/>
    <w:rsid w:val="004269C5"/>
    <w:rsid w:val="00440F79"/>
    <w:rsid w:val="00440FC1"/>
    <w:rsid w:val="004454A3"/>
    <w:rsid w:val="00446C36"/>
    <w:rsid w:val="00450212"/>
    <w:rsid w:val="00455326"/>
    <w:rsid w:val="00456029"/>
    <w:rsid w:val="00465707"/>
    <w:rsid w:val="004667D6"/>
    <w:rsid w:val="0047122B"/>
    <w:rsid w:val="0047411C"/>
    <w:rsid w:val="004751AD"/>
    <w:rsid w:val="004758BC"/>
    <w:rsid w:val="00484EEA"/>
    <w:rsid w:val="004919D3"/>
    <w:rsid w:val="00495320"/>
    <w:rsid w:val="00496AEF"/>
    <w:rsid w:val="004A1944"/>
    <w:rsid w:val="004A3B0F"/>
    <w:rsid w:val="004B0111"/>
    <w:rsid w:val="004B068D"/>
    <w:rsid w:val="004B2FCD"/>
    <w:rsid w:val="004B4E5B"/>
    <w:rsid w:val="004C622B"/>
    <w:rsid w:val="004E1016"/>
    <w:rsid w:val="004E2241"/>
    <w:rsid w:val="004E2505"/>
    <w:rsid w:val="004E251D"/>
    <w:rsid w:val="004E3988"/>
    <w:rsid w:val="004E6D8A"/>
    <w:rsid w:val="004F5387"/>
    <w:rsid w:val="004F66D8"/>
    <w:rsid w:val="004F6943"/>
    <w:rsid w:val="00501422"/>
    <w:rsid w:val="00504542"/>
    <w:rsid w:val="005061D9"/>
    <w:rsid w:val="005065F4"/>
    <w:rsid w:val="0050663B"/>
    <w:rsid w:val="00512F9F"/>
    <w:rsid w:val="00515A06"/>
    <w:rsid w:val="00524CE9"/>
    <w:rsid w:val="00532F72"/>
    <w:rsid w:val="00557E84"/>
    <w:rsid w:val="005669AF"/>
    <w:rsid w:val="0057615E"/>
    <w:rsid w:val="00582673"/>
    <w:rsid w:val="005903D2"/>
    <w:rsid w:val="00595040"/>
    <w:rsid w:val="0059788E"/>
    <w:rsid w:val="005A733E"/>
    <w:rsid w:val="005A766B"/>
    <w:rsid w:val="005B1798"/>
    <w:rsid w:val="005D0C35"/>
    <w:rsid w:val="005D2178"/>
    <w:rsid w:val="005D43DC"/>
    <w:rsid w:val="005D55B4"/>
    <w:rsid w:val="005E0FB9"/>
    <w:rsid w:val="005E2ADB"/>
    <w:rsid w:val="005E3B1D"/>
    <w:rsid w:val="005E4956"/>
    <w:rsid w:val="005F7DAF"/>
    <w:rsid w:val="00602B1D"/>
    <w:rsid w:val="0060493A"/>
    <w:rsid w:val="00610807"/>
    <w:rsid w:val="006145DD"/>
    <w:rsid w:val="00621282"/>
    <w:rsid w:val="00625E45"/>
    <w:rsid w:val="006329D3"/>
    <w:rsid w:val="0063414E"/>
    <w:rsid w:val="00641D64"/>
    <w:rsid w:val="006452D4"/>
    <w:rsid w:val="00657F4A"/>
    <w:rsid w:val="00665DA8"/>
    <w:rsid w:val="00666AD7"/>
    <w:rsid w:val="0068217B"/>
    <w:rsid w:val="0068484B"/>
    <w:rsid w:val="00691158"/>
    <w:rsid w:val="006A26D0"/>
    <w:rsid w:val="006A61C3"/>
    <w:rsid w:val="006A6B49"/>
    <w:rsid w:val="006C61E9"/>
    <w:rsid w:val="006D1782"/>
    <w:rsid w:val="006D3AD4"/>
    <w:rsid w:val="006D5D72"/>
    <w:rsid w:val="006E4FE7"/>
    <w:rsid w:val="006E58E2"/>
    <w:rsid w:val="006E5BAD"/>
    <w:rsid w:val="006E7891"/>
    <w:rsid w:val="006F0222"/>
    <w:rsid w:val="007024EE"/>
    <w:rsid w:val="00704436"/>
    <w:rsid w:val="00721F11"/>
    <w:rsid w:val="00722B1A"/>
    <w:rsid w:val="00724223"/>
    <w:rsid w:val="007242A5"/>
    <w:rsid w:val="0072575B"/>
    <w:rsid w:val="00726055"/>
    <w:rsid w:val="00727FF8"/>
    <w:rsid w:val="00742C09"/>
    <w:rsid w:val="00743A64"/>
    <w:rsid w:val="007517F5"/>
    <w:rsid w:val="00773B64"/>
    <w:rsid w:val="00796CC0"/>
    <w:rsid w:val="0079797C"/>
    <w:rsid w:val="007A3756"/>
    <w:rsid w:val="007A6804"/>
    <w:rsid w:val="007B1B1A"/>
    <w:rsid w:val="007B3E76"/>
    <w:rsid w:val="007D5AAB"/>
    <w:rsid w:val="007D65CB"/>
    <w:rsid w:val="007D7AD3"/>
    <w:rsid w:val="007F5754"/>
    <w:rsid w:val="007F7468"/>
    <w:rsid w:val="007F7EF1"/>
    <w:rsid w:val="00802DF4"/>
    <w:rsid w:val="0081286E"/>
    <w:rsid w:val="008146B8"/>
    <w:rsid w:val="00814946"/>
    <w:rsid w:val="00822B6F"/>
    <w:rsid w:val="0082310D"/>
    <w:rsid w:val="0082791F"/>
    <w:rsid w:val="0083538B"/>
    <w:rsid w:val="008464BD"/>
    <w:rsid w:val="00852A73"/>
    <w:rsid w:val="008613EA"/>
    <w:rsid w:val="00863DB5"/>
    <w:rsid w:val="0087348B"/>
    <w:rsid w:val="008810D8"/>
    <w:rsid w:val="008860CF"/>
    <w:rsid w:val="0089257C"/>
    <w:rsid w:val="0089481D"/>
    <w:rsid w:val="008956BE"/>
    <w:rsid w:val="008A3FF4"/>
    <w:rsid w:val="008A4E71"/>
    <w:rsid w:val="008B6929"/>
    <w:rsid w:val="008C4348"/>
    <w:rsid w:val="008D5889"/>
    <w:rsid w:val="008E1A7C"/>
    <w:rsid w:val="008F71D6"/>
    <w:rsid w:val="009050CA"/>
    <w:rsid w:val="00905D50"/>
    <w:rsid w:val="0090617A"/>
    <w:rsid w:val="009068F0"/>
    <w:rsid w:val="00910FF2"/>
    <w:rsid w:val="009160C8"/>
    <w:rsid w:val="00916B28"/>
    <w:rsid w:val="00917819"/>
    <w:rsid w:val="00920284"/>
    <w:rsid w:val="00922CAE"/>
    <w:rsid w:val="00924C6A"/>
    <w:rsid w:val="00931876"/>
    <w:rsid w:val="00937866"/>
    <w:rsid w:val="0094167B"/>
    <w:rsid w:val="0095028F"/>
    <w:rsid w:val="00950CB1"/>
    <w:rsid w:val="00952CED"/>
    <w:rsid w:val="00952EE4"/>
    <w:rsid w:val="00953000"/>
    <w:rsid w:val="00953E6D"/>
    <w:rsid w:val="00960F1B"/>
    <w:rsid w:val="00965478"/>
    <w:rsid w:val="009675C6"/>
    <w:rsid w:val="0097029D"/>
    <w:rsid w:val="009703E7"/>
    <w:rsid w:val="00982ACC"/>
    <w:rsid w:val="00995775"/>
    <w:rsid w:val="00996ACD"/>
    <w:rsid w:val="00997928"/>
    <w:rsid w:val="009A1DCC"/>
    <w:rsid w:val="009B12C3"/>
    <w:rsid w:val="009B3CE9"/>
    <w:rsid w:val="009C6B89"/>
    <w:rsid w:val="009C7F05"/>
    <w:rsid w:val="009E2072"/>
    <w:rsid w:val="009E652E"/>
    <w:rsid w:val="009F01AB"/>
    <w:rsid w:val="009F0F01"/>
    <w:rsid w:val="009F116D"/>
    <w:rsid w:val="009F28B0"/>
    <w:rsid w:val="009F4FAB"/>
    <w:rsid w:val="009F718A"/>
    <w:rsid w:val="00A13B6B"/>
    <w:rsid w:val="00A25539"/>
    <w:rsid w:val="00A315CA"/>
    <w:rsid w:val="00A471B0"/>
    <w:rsid w:val="00A53745"/>
    <w:rsid w:val="00A562AF"/>
    <w:rsid w:val="00A57829"/>
    <w:rsid w:val="00A57C99"/>
    <w:rsid w:val="00A6000B"/>
    <w:rsid w:val="00A708BA"/>
    <w:rsid w:val="00A82DA1"/>
    <w:rsid w:val="00A9003B"/>
    <w:rsid w:val="00A9162F"/>
    <w:rsid w:val="00A953CD"/>
    <w:rsid w:val="00AA032C"/>
    <w:rsid w:val="00AA04FF"/>
    <w:rsid w:val="00AB010D"/>
    <w:rsid w:val="00AB1761"/>
    <w:rsid w:val="00AB1DF4"/>
    <w:rsid w:val="00AB3364"/>
    <w:rsid w:val="00AB3FD1"/>
    <w:rsid w:val="00AC4771"/>
    <w:rsid w:val="00AC5126"/>
    <w:rsid w:val="00AC5A72"/>
    <w:rsid w:val="00AC7639"/>
    <w:rsid w:val="00AD10C6"/>
    <w:rsid w:val="00AD53B1"/>
    <w:rsid w:val="00AD5E82"/>
    <w:rsid w:val="00AF6A47"/>
    <w:rsid w:val="00B03EAF"/>
    <w:rsid w:val="00B11576"/>
    <w:rsid w:val="00B2011C"/>
    <w:rsid w:val="00B20AFB"/>
    <w:rsid w:val="00B22172"/>
    <w:rsid w:val="00B259B7"/>
    <w:rsid w:val="00B30859"/>
    <w:rsid w:val="00B33B8C"/>
    <w:rsid w:val="00B354E0"/>
    <w:rsid w:val="00B36CAC"/>
    <w:rsid w:val="00B376A8"/>
    <w:rsid w:val="00B50DA4"/>
    <w:rsid w:val="00B547BE"/>
    <w:rsid w:val="00B57CAB"/>
    <w:rsid w:val="00B7039C"/>
    <w:rsid w:val="00B73FE7"/>
    <w:rsid w:val="00B7545C"/>
    <w:rsid w:val="00B80071"/>
    <w:rsid w:val="00B84E97"/>
    <w:rsid w:val="00B864A7"/>
    <w:rsid w:val="00BA0BC7"/>
    <w:rsid w:val="00BA19B8"/>
    <w:rsid w:val="00BA7514"/>
    <w:rsid w:val="00BA7DA5"/>
    <w:rsid w:val="00BB42C3"/>
    <w:rsid w:val="00BC0A71"/>
    <w:rsid w:val="00BC4222"/>
    <w:rsid w:val="00BC62FE"/>
    <w:rsid w:val="00BD12F8"/>
    <w:rsid w:val="00BE3EE7"/>
    <w:rsid w:val="00BF4CC1"/>
    <w:rsid w:val="00BF71CB"/>
    <w:rsid w:val="00BF7221"/>
    <w:rsid w:val="00C021DE"/>
    <w:rsid w:val="00C025BD"/>
    <w:rsid w:val="00C07B45"/>
    <w:rsid w:val="00C20DA4"/>
    <w:rsid w:val="00C25767"/>
    <w:rsid w:val="00C3048D"/>
    <w:rsid w:val="00C30546"/>
    <w:rsid w:val="00C34381"/>
    <w:rsid w:val="00C3600F"/>
    <w:rsid w:val="00C40D27"/>
    <w:rsid w:val="00C4389D"/>
    <w:rsid w:val="00C5484A"/>
    <w:rsid w:val="00C555B9"/>
    <w:rsid w:val="00C564F7"/>
    <w:rsid w:val="00C56B4B"/>
    <w:rsid w:val="00C75B56"/>
    <w:rsid w:val="00C7603A"/>
    <w:rsid w:val="00C9427B"/>
    <w:rsid w:val="00CA0176"/>
    <w:rsid w:val="00CA34F3"/>
    <w:rsid w:val="00CA41E2"/>
    <w:rsid w:val="00CB1E6B"/>
    <w:rsid w:val="00CB7DF4"/>
    <w:rsid w:val="00CC06F7"/>
    <w:rsid w:val="00CD6C95"/>
    <w:rsid w:val="00CE0BE6"/>
    <w:rsid w:val="00CE156B"/>
    <w:rsid w:val="00CE3A01"/>
    <w:rsid w:val="00CE6B26"/>
    <w:rsid w:val="00CF08FD"/>
    <w:rsid w:val="00CF0E40"/>
    <w:rsid w:val="00CF2663"/>
    <w:rsid w:val="00CF612D"/>
    <w:rsid w:val="00D00E81"/>
    <w:rsid w:val="00D072E0"/>
    <w:rsid w:val="00D12C86"/>
    <w:rsid w:val="00D156B5"/>
    <w:rsid w:val="00D15CD7"/>
    <w:rsid w:val="00D24401"/>
    <w:rsid w:val="00D304C5"/>
    <w:rsid w:val="00D30CAC"/>
    <w:rsid w:val="00D51EE0"/>
    <w:rsid w:val="00D66112"/>
    <w:rsid w:val="00D76F8B"/>
    <w:rsid w:val="00D80C33"/>
    <w:rsid w:val="00D8321C"/>
    <w:rsid w:val="00D84F27"/>
    <w:rsid w:val="00D878AB"/>
    <w:rsid w:val="00D93850"/>
    <w:rsid w:val="00D94B2F"/>
    <w:rsid w:val="00D952CA"/>
    <w:rsid w:val="00D95334"/>
    <w:rsid w:val="00D96651"/>
    <w:rsid w:val="00DA1A4D"/>
    <w:rsid w:val="00DA3A44"/>
    <w:rsid w:val="00DB41A1"/>
    <w:rsid w:val="00DC2FD8"/>
    <w:rsid w:val="00DC5874"/>
    <w:rsid w:val="00DC5B5B"/>
    <w:rsid w:val="00DD347A"/>
    <w:rsid w:val="00DD7547"/>
    <w:rsid w:val="00DE3B9A"/>
    <w:rsid w:val="00DE546E"/>
    <w:rsid w:val="00DF5F3E"/>
    <w:rsid w:val="00DF66BE"/>
    <w:rsid w:val="00E02773"/>
    <w:rsid w:val="00E078C3"/>
    <w:rsid w:val="00E24B85"/>
    <w:rsid w:val="00E27EF5"/>
    <w:rsid w:val="00E30B3A"/>
    <w:rsid w:val="00E33A69"/>
    <w:rsid w:val="00E368B8"/>
    <w:rsid w:val="00E413C1"/>
    <w:rsid w:val="00E473BA"/>
    <w:rsid w:val="00E517D7"/>
    <w:rsid w:val="00E5286E"/>
    <w:rsid w:val="00E52E98"/>
    <w:rsid w:val="00E54935"/>
    <w:rsid w:val="00E56A74"/>
    <w:rsid w:val="00E62427"/>
    <w:rsid w:val="00E63CBE"/>
    <w:rsid w:val="00E74D21"/>
    <w:rsid w:val="00E77D32"/>
    <w:rsid w:val="00E84736"/>
    <w:rsid w:val="00E870AE"/>
    <w:rsid w:val="00E9089E"/>
    <w:rsid w:val="00E92326"/>
    <w:rsid w:val="00E97D5C"/>
    <w:rsid w:val="00EB0D5B"/>
    <w:rsid w:val="00EB3A5F"/>
    <w:rsid w:val="00EB6E29"/>
    <w:rsid w:val="00EC2B4A"/>
    <w:rsid w:val="00ED04B7"/>
    <w:rsid w:val="00ED0785"/>
    <w:rsid w:val="00ED5000"/>
    <w:rsid w:val="00ED722D"/>
    <w:rsid w:val="00EE04B7"/>
    <w:rsid w:val="00EE1DB6"/>
    <w:rsid w:val="00EE5CEB"/>
    <w:rsid w:val="00EE6FCB"/>
    <w:rsid w:val="00EF53BB"/>
    <w:rsid w:val="00F0168D"/>
    <w:rsid w:val="00F02856"/>
    <w:rsid w:val="00F06497"/>
    <w:rsid w:val="00F0723D"/>
    <w:rsid w:val="00F11476"/>
    <w:rsid w:val="00F12F3B"/>
    <w:rsid w:val="00F25A56"/>
    <w:rsid w:val="00F30A2E"/>
    <w:rsid w:val="00F30C17"/>
    <w:rsid w:val="00F42DC0"/>
    <w:rsid w:val="00F506FD"/>
    <w:rsid w:val="00F7130D"/>
    <w:rsid w:val="00F7438B"/>
    <w:rsid w:val="00F7687D"/>
    <w:rsid w:val="00F77BAF"/>
    <w:rsid w:val="00F8029D"/>
    <w:rsid w:val="00F81383"/>
    <w:rsid w:val="00F926F6"/>
    <w:rsid w:val="00FA1D7D"/>
    <w:rsid w:val="00FA2D65"/>
    <w:rsid w:val="00FA3849"/>
    <w:rsid w:val="00FB4884"/>
    <w:rsid w:val="00FB497E"/>
    <w:rsid w:val="00FD2DA3"/>
    <w:rsid w:val="00FD7A74"/>
    <w:rsid w:val="00FE4E4A"/>
    <w:rsid w:val="00FE504F"/>
    <w:rsid w:val="00FF0130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5FC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85"/>
  </w:style>
  <w:style w:type="paragraph" w:styleId="Footer">
    <w:name w:val="footer"/>
    <w:basedOn w:val="Normal"/>
    <w:link w:val="FooterChar"/>
    <w:uiPriority w:val="99"/>
    <w:unhideWhenUsed/>
    <w:rsid w:val="0001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85"/>
  </w:style>
  <w:style w:type="paragraph" w:customStyle="1" w:styleId="TitelAbschnitt">
    <w:name w:val="Titel Abschnitt"/>
    <w:basedOn w:val="Normal"/>
    <w:next w:val="Normal"/>
    <w:rsid w:val="0032048A"/>
    <w:pPr>
      <w:pBdr>
        <w:bottom w:val="single" w:sz="6" w:space="1" w:color="808080"/>
      </w:pBdr>
      <w:spacing w:before="220" w:after="0" w:line="220" w:lineRule="atLeast"/>
      <w:jc w:val="both"/>
    </w:pPr>
    <w:rPr>
      <w:rFonts w:ascii="Garamond" w:eastAsia="Times New Roman" w:hAnsi="Garamond" w:cs="Times New Roman"/>
      <w:caps/>
      <w:spacing w:val="15"/>
      <w:lang w:bidi="he-IL"/>
    </w:rPr>
  </w:style>
  <w:style w:type="character" w:styleId="Hyperlink">
    <w:name w:val="Hyperlink"/>
    <w:basedOn w:val="DefaultParagraphFont"/>
    <w:uiPriority w:val="99"/>
    <w:unhideWhenUsed/>
    <w:rsid w:val="007242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2F7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74D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B01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1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Zg-rQ-0Qds" TargetMode="External"/><Relationship Id="rId13" Type="http://schemas.openxmlformats.org/officeDocument/2006/relationships/hyperlink" Target="http://youtu.be/9_6vbWDQkZE" TargetMode="External"/><Relationship Id="rId18" Type="http://schemas.openxmlformats.org/officeDocument/2006/relationships/hyperlink" Target="https://www.bildungkirche.ch/newsroom/magazin/Ausgaben-2018/04-2018-heilig/Strahlende-Verletzlichke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sZg-rQ-0Qds" TargetMode="External"/><Relationship Id="rId17" Type="http://schemas.openxmlformats.org/officeDocument/2006/relationships/hyperlink" Target="http://enhancinglife.uchicago.edu/blog/enhancing-life-in-the-aftermath-of-collective-viol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rf.ch/kultur/gesellschaft-religion/das-kreuz-mit-der-lust-braucht-die-kirche-eine-sexuelle-revolu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torei-barmen-gemarke.de/predigt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f.ch/sendungen/perspektiven/fromm-und-sexy" TargetMode="External"/><Relationship Id="rId10" Type="http://schemas.openxmlformats.org/officeDocument/2006/relationships/hyperlink" Target="http://youtu.be/Uu6NJ0Is29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outu.be/9_6vbWDQkZE" TargetMode="External"/><Relationship Id="rId14" Type="http://schemas.openxmlformats.org/officeDocument/2006/relationships/hyperlink" Target="http://youtu.be/Uu6NJ0Is29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4D44-37FB-479E-B7FC-AD8EEF5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4450</Words>
  <Characters>28035</Characters>
  <Application>Microsoft Office Word</Application>
  <DocSecurity>0</DocSecurity>
  <Lines>233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Bieler</dc:creator>
  <cp:lastModifiedBy>Esther Maria Meyer</cp:lastModifiedBy>
  <cp:revision>2</cp:revision>
  <cp:lastPrinted>2015-03-14T11:05:00Z</cp:lastPrinted>
  <dcterms:created xsi:type="dcterms:W3CDTF">2021-02-23T10:27:00Z</dcterms:created>
  <dcterms:modified xsi:type="dcterms:W3CDTF">2021-02-23T10:27:00Z</dcterms:modified>
</cp:coreProperties>
</file>